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092DB" w14:textId="56DD4C3D" w:rsidR="00C6665A" w:rsidRDefault="00C6665A" w:rsidP="005A5ECA">
      <w:pPr>
        <w:spacing w:line="360" w:lineRule="auto"/>
        <w:jc w:val="center"/>
        <w:rPr>
          <w:b/>
          <w:bCs/>
        </w:rPr>
      </w:pPr>
    </w:p>
    <w:p w14:paraId="47078EA8" w14:textId="07F88E7D" w:rsidR="005A5ECA" w:rsidRPr="00C27BB8" w:rsidRDefault="005A5ECA" w:rsidP="005A5ECA">
      <w:pPr>
        <w:spacing w:line="360" w:lineRule="auto"/>
        <w:jc w:val="center"/>
        <w:rPr>
          <w:b/>
          <w:bCs/>
          <w:sz w:val="32"/>
          <w:szCs w:val="32"/>
        </w:rPr>
      </w:pPr>
      <w:r w:rsidRPr="00C27BB8">
        <w:rPr>
          <w:b/>
          <w:bCs/>
          <w:sz w:val="32"/>
          <w:szCs w:val="32"/>
        </w:rPr>
        <w:t>Redes sociales en el aula: resignificando el aprendizaje en la era digital</w:t>
      </w:r>
    </w:p>
    <w:p w14:paraId="657F0183" w14:textId="02C2955C" w:rsidR="005A5ECA" w:rsidRDefault="005A5ECA" w:rsidP="005A5ECA">
      <w:pPr>
        <w:spacing w:line="360" w:lineRule="auto"/>
        <w:jc w:val="center"/>
        <w:rPr>
          <w:b/>
          <w:bCs/>
          <w:lang w:val="en-US"/>
        </w:rPr>
      </w:pPr>
      <w:r w:rsidRPr="005A5ECA">
        <w:rPr>
          <w:b/>
          <w:bCs/>
          <w:lang w:val="en-US"/>
        </w:rPr>
        <w:t>Social networks in the classroom: redefining learning in the digital era</w:t>
      </w:r>
    </w:p>
    <w:p w14:paraId="2181EA75" w14:textId="77777777" w:rsidR="005A5ECA" w:rsidRDefault="005A5ECA" w:rsidP="005A5ECA">
      <w:pPr>
        <w:spacing w:line="360" w:lineRule="auto"/>
        <w:jc w:val="center"/>
      </w:pPr>
      <w:r>
        <w:t>Nieves Marbel Vásquez Ruiz</w:t>
      </w:r>
    </w:p>
    <w:p w14:paraId="100C3E95" w14:textId="77777777" w:rsidR="005A5ECA" w:rsidRDefault="005A5ECA" w:rsidP="005A5ECA">
      <w:pPr>
        <w:spacing w:line="360" w:lineRule="auto"/>
        <w:jc w:val="center"/>
      </w:pPr>
      <w:r>
        <w:t>Universidad de Pamplona, Cúcuta- Colombia</w:t>
      </w:r>
    </w:p>
    <w:p w14:paraId="40C996D2" w14:textId="77777777" w:rsidR="005A5ECA" w:rsidRDefault="00D760A9" w:rsidP="005A5ECA">
      <w:pPr>
        <w:spacing w:line="360" w:lineRule="auto"/>
        <w:jc w:val="center"/>
      </w:pPr>
      <w:hyperlink r:id="rId8" w:history="1">
        <w:r w:rsidR="005A5ECA" w:rsidRPr="005C462C">
          <w:rPr>
            <w:rStyle w:val="Hipervnculo"/>
          </w:rPr>
          <w:t>nieves.vasquez@unipamplona.edu.co</w:t>
        </w:r>
      </w:hyperlink>
    </w:p>
    <w:p w14:paraId="10ABD514" w14:textId="77777777" w:rsidR="005A5ECA" w:rsidRDefault="005A5ECA" w:rsidP="005A5ECA">
      <w:pPr>
        <w:spacing w:line="360" w:lineRule="auto"/>
        <w:jc w:val="center"/>
      </w:pPr>
      <w:r>
        <w:t xml:space="preserve">ORCID: </w:t>
      </w:r>
      <w:hyperlink r:id="rId9" w:history="1">
        <w:r w:rsidRPr="005C462C">
          <w:rPr>
            <w:rStyle w:val="Hipervnculo"/>
          </w:rPr>
          <w:t>https://orcid.org/0009-0003-4075-3437</w:t>
        </w:r>
      </w:hyperlink>
    </w:p>
    <w:p w14:paraId="3C5F7BAF" w14:textId="371C4817" w:rsidR="00C6665A" w:rsidRDefault="00C6665A" w:rsidP="005A5ECA">
      <w:pPr>
        <w:spacing w:line="360" w:lineRule="auto"/>
        <w:jc w:val="center"/>
      </w:pPr>
      <w:r>
        <w:t>Mónica Calderón Villamizar</w:t>
      </w:r>
    </w:p>
    <w:p w14:paraId="50D1EB71" w14:textId="16439759" w:rsidR="005A5ECA" w:rsidRDefault="005A5ECA" w:rsidP="005A5ECA">
      <w:pPr>
        <w:spacing w:line="360" w:lineRule="auto"/>
        <w:jc w:val="center"/>
      </w:pPr>
      <w:r>
        <w:t>Universidad de Pamplona, Cúcuta- Colombia</w:t>
      </w:r>
    </w:p>
    <w:p w14:paraId="6CE1C575" w14:textId="3A11F67E" w:rsidR="00C6665A" w:rsidRDefault="00D760A9" w:rsidP="005A5ECA">
      <w:pPr>
        <w:spacing w:line="360" w:lineRule="auto"/>
        <w:jc w:val="center"/>
      </w:pPr>
      <w:hyperlink r:id="rId10" w:history="1">
        <w:r w:rsidR="00C6665A" w:rsidRPr="005C462C">
          <w:rPr>
            <w:rStyle w:val="Hipervnculo"/>
          </w:rPr>
          <w:t>monica.calderon2@unipamplona.edu.co</w:t>
        </w:r>
      </w:hyperlink>
    </w:p>
    <w:p w14:paraId="14425255" w14:textId="3618B4ED" w:rsidR="00C6665A" w:rsidRDefault="00C6665A" w:rsidP="005A5ECA">
      <w:pPr>
        <w:spacing w:line="360" w:lineRule="auto"/>
        <w:jc w:val="center"/>
      </w:pPr>
      <w:r>
        <w:t xml:space="preserve">ORCID: </w:t>
      </w:r>
      <w:hyperlink r:id="rId11" w:history="1">
        <w:r w:rsidRPr="005C462C">
          <w:rPr>
            <w:rStyle w:val="Hipervnculo"/>
          </w:rPr>
          <w:t>https://orcid.org/0000-0003 4178-2945</w:t>
        </w:r>
      </w:hyperlink>
    </w:p>
    <w:p w14:paraId="2DDAB15C" w14:textId="77777777" w:rsidR="005A5ECA" w:rsidRDefault="005A5ECA" w:rsidP="009032F1">
      <w:pPr>
        <w:spacing w:line="360" w:lineRule="auto"/>
      </w:pPr>
    </w:p>
    <w:p w14:paraId="34C53BFC" w14:textId="77777777" w:rsidR="007242A3" w:rsidRDefault="007242A3" w:rsidP="007242A3">
      <w:pPr>
        <w:jc w:val="right"/>
        <w:rPr>
          <w:rFonts w:eastAsia="Times New Roman"/>
          <w:color w:val="000000"/>
        </w:rPr>
      </w:pPr>
      <w:r>
        <w:rPr>
          <w:rFonts w:eastAsia="Times New Roman"/>
          <w:color w:val="000000"/>
        </w:rPr>
        <w:t>Presentación del artículo: 05 enero de 2025</w:t>
      </w:r>
    </w:p>
    <w:p w14:paraId="0D9AF5C3" w14:textId="77777777" w:rsidR="007242A3" w:rsidRDefault="007242A3" w:rsidP="007242A3">
      <w:pPr>
        <w:jc w:val="right"/>
        <w:rPr>
          <w:rFonts w:eastAsia="Times New Roman"/>
          <w:color w:val="000000"/>
        </w:rPr>
      </w:pPr>
      <w:r>
        <w:rPr>
          <w:rFonts w:eastAsia="Times New Roman"/>
          <w:color w:val="000000"/>
        </w:rPr>
        <w:t>Fecha de aprobación: 25 de abril de 2025</w:t>
      </w:r>
    </w:p>
    <w:p w14:paraId="0CD2EAB2" w14:textId="77777777" w:rsidR="007242A3" w:rsidRDefault="007242A3" w:rsidP="007242A3">
      <w:pPr>
        <w:jc w:val="right"/>
        <w:rPr>
          <w:rFonts w:eastAsia="Times New Roman"/>
          <w:color w:val="000000"/>
        </w:rPr>
      </w:pPr>
      <w:r>
        <w:rPr>
          <w:rFonts w:eastAsia="Times New Roman"/>
          <w:color w:val="000000"/>
        </w:rPr>
        <w:t>Fecha de publicación: 30 junio de 2025</w:t>
      </w:r>
    </w:p>
    <w:p w14:paraId="2129A092" w14:textId="7C46C9E6" w:rsidR="005A5ECA" w:rsidRPr="000C4BAC" w:rsidRDefault="005A5ECA" w:rsidP="005A5ECA">
      <w:pPr>
        <w:spacing w:line="240" w:lineRule="auto"/>
        <w:rPr>
          <w:rFonts w:eastAsia="Times New Roman"/>
          <w:color w:val="000000"/>
        </w:rPr>
      </w:pPr>
      <w:r>
        <w:t xml:space="preserve">Vásquez Ruiz, N. M., &amp; Calderón Villamizar, M. (2025). </w:t>
      </w:r>
      <w:r>
        <w:rPr>
          <w:rStyle w:val="nfasis"/>
        </w:rPr>
        <w:t>Redes sociales en el aula: resignificando el aprendizaje en la era digital / Social networks in the classroom: redefining learning in the digital era</w:t>
      </w:r>
      <w:r>
        <w:t xml:space="preserve">. Revista Humanidades, Tecnología y Educación, 1(1), [número de páginas si aplica]. https://doi.org/XXXXXXX </w:t>
      </w:r>
    </w:p>
    <w:p w14:paraId="17714FC0" w14:textId="77777777" w:rsidR="00C6665A" w:rsidRDefault="00C6665A" w:rsidP="009032F1">
      <w:pPr>
        <w:spacing w:line="360" w:lineRule="auto"/>
      </w:pPr>
    </w:p>
    <w:p w14:paraId="705EEA3E" w14:textId="77777777" w:rsidR="00024169" w:rsidRDefault="00024169" w:rsidP="009032F1">
      <w:pPr>
        <w:spacing w:line="360" w:lineRule="auto"/>
        <w:rPr>
          <w:b/>
          <w:bCs/>
        </w:rPr>
        <w:sectPr w:rsidR="00024169" w:rsidSect="00024169">
          <w:footerReference w:type="default" r:id="rId12"/>
          <w:pgSz w:w="12240" w:h="15840" w:code="1"/>
          <w:pgMar w:top="1418" w:right="1418" w:bottom="1418" w:left="1418" w:header="851" w:footer="851" w:gutter="0"/>
          <w:cols w:space="708"/>
          <w:docGrid w:linePitch="360"/>
        </w:sectPr>
      </w:pPr>
    </w:p>
    <w:p w14:paraId="729096E3" w14:textId="51A98BA4" w:rsidR="009032F1" w:rsidRPr="009032F1" w:rsidRDefault="009032F1" w:rsidP="009032F1">
      <w:pPr>
        <w:spacing w:line="360" w:lineRule="auto"/>
        <w:rPr>
          <w:b/>
          <w:bCs/>
        </w:rPr>
      </w:pPr>
    </w:p>
    <w:p w14:paraId="18981AA2" w14:textId="77777777" w:rsidR="005A5ECA" w:rsidRDefault="005A5ECA" w:rsidP="005A5ECA">
      <w:pPr>
        <w:spacing w:line="240" w:lineRule="auto"/>
        <w:sectPr w:rsidR="005A5ECA" w:rsidSect="00024169">
          <w:type w:val="continuous"/>
          <w:pgSz w:w="12240" w:h="15840" w:code="1"/>
          <w:pgMar w:top="1418" w:right="1418" w:bottom="1418" w:left="1418" w:header="851" w:footer="851" w:gutter="0"/>
          <w:cols w:space="708"/>
          <w:docGrid w:linePitch="360"/>
        </w:sectPr>
      </w:pPr>
    </w:p>
    <w:p w14:paraId="324390A7" w14:textId="602C2519" w:rsidR="00977E65" w:rsidRPr="00024169" w:rsidRDefault="00977E65" w:rsidP="005A5ECA">
      <w:pPr>
        <w:spacing w:line="240" w:lineRule="auto"/>
        <w:rPr>
          <w:b/>
          <w:bCs/>
        </w:rPr>
      </w:pPr>
      <w:r w:rsidRPr="00024169">
        <w:rPr>
          <w:b/>
          <w:bCs/>
        </w:rPr>
        <w:t xml:space="preserve">Resumen </w:t>
      </w:r>
    </w:p>
    <w:p w14:paraId="50ACC64A" w14:textId="31ACBA64" w:rsidR="009032F1" w:rsidRPr="009032F1" w:rsidRDefault="009032F1" w:rsidP="005A5ECA">
      <w:pPr>
        <w:spacing w:before="100" w:beforeAutospacing="1" w:after="100" w:afterAutospacing="1" w:line="240" w:lineRule="auto"/>
        <w:rPr>
          <w:rFonts w:eastAsia="Times New Roman"/>
          <w:lang w:val="es-CO" w:eastAsia="es-CO"/>
        </w:rPr>
      </w:pPr>
      <w:r w:rsidRPr="009032F1">
        <w:rPr>
          <w:rFonts w:eastAsia="Times New Roman"/>
          <w:lang w:val="es-CO" w:eastAsia="es-CO"/>
        </w:rPr>
        <w:t>El presente artículo aborda el uso de las redes sociales en el contexto de la educación media urbana, con el objetivo de comprender su impacto en los procesos de enseñanza y aprendizaje desde las percepciones de docentes y estudiantes. La investigación se desarrolló bajo un enfoque cualitativo e interpretativo, empleando entrevistas semiestructuradas y observación participante. Los hallazgos se organizaron en tres categorías: plataformas digitales, metodologías adaptativas y brecha generacional digital.</w:t>
      </w:r>
      <w:r w:rsidR="00024169">
        <w:rPr>
          <w:rFonts w:eastAsia="Times New Roman"/>
          <w:lang w:val="es-CO" w:eastAsia="es-CO"/>
        </w:rPr>
        <w:t xml:space="preserve"> </w:t>
      </w:r>
      <w:r w:rsidRPr="009032F1">
        <w:rPr>
          <w:rFonts w:eastAsia="Times New Roman"/>
          <w:lang w:val="es-CO" w:eastAsia="es-CO"/>
        </w:rPr>
        <w:t xml:space="preserve">Los resultados revelan que, aunque las redes sociales pueden generar dispersión y reducir la concentración, también representan una herramienta poderosa para fomentar el aprendizaje colaborativo, la búsqueda de información y la participación activa del estudiante, siempre que sean gestionadas pedagógicamente. Desde el marco teórico, se retoman aportes del conectivismo (Siemens, 2004; Downes, 2006), la clasificación de nativos e inmigrantes digitales (Prensky, 2001), y estudios recientes sobre escenarios digitales colaborativos (Caicedo et al., 2024; </w:t>
      </w:r>
      <w:r w:rsidRPr="009032F1">
        <w:rPr>
          <w:rFonts w:eastAsia="Times New Roman"/>
          <w:lang w:val="es-CO" w:eastAsia="es-CO"/>
        </w:rPr>
        <w:lastRenderedPageBreak/>
        <w:t>Bernal, 2020), que sustentan la necesidad de integrar estas plataformas en las estrategias educativas contemporáneas.</w:t>
      </w:r>
      <w:r w:rsidR="005A5ECA">
        <w:rPr>
          <w:rFonts w:eastAsia="Times New Roman"/>
          <w:lang w:val="es-CO" w:eastAsia="es-CO"/>
        </w:rPr>
        <w:t xml:space="preserve"> </w:t>
      </w:r>
      <w:r w:rsidRPr="009032F1">
        <w:rPr>
          <w:rFonts w:eastAsia="Times New Roman"/>
          <w:lang w:val="es-CO" w:eastAsia="es-CO"/>
        </w:rPr>
        <w:t>El artículo concluye destacando la urgencia de formar docentes con competencias digitales y promover el uso reflexivo de las redes sociales, contribuyendo así a una educación más inclusiva, contextualizada y acorde con los retos de la era digital.</w:t>
      </w:r>
    </w:p>
    <w:p w14:paraId="523ED7EC" w14:textId="77777777" w:rsidR="00977E65" w:rsidRPr="009032F1" w:rsidRDefault="00977E65" w:rsidP="005A5ECA">
      <w:pPr>
        <w:spacing w:line="240" w:lineRule="auto"/>
        <w:rPr>
          <w:rFonts w:eastAsia="Times New Roman"/>
          <w:lang w:val="es-CO"/>
        </w:rPr>
      </w:pPr>
    </w:p>
    <w:p w14:paraId="4DAD6FFE" w14:textId="127DE39F" w:rsidR="00977E65" w:rsidRDefault="00977E65" w:rsidP="005A5ECA">
      <w:pPr>
        <w:spacing w:line="240" w:lineRule="auto"/>
        <w:rPr>
          <w:rFonts w:eastAsia="Times New Roman"/>
        </w:rPr>
      </w:pPr>
      <w:r w:rsidRPr="00024169">
        <w:rPr>
          <w:rFonts w:eastAsia="Times New Roman"/>
          <w:b/>
          <w:bCs/>
        </w:rPr>
        <w:t>Palabras clave:</w:t>
      </w:r>
      <w:r w:rsidRPr="009032F1">
        <w:rPr>
          <w:rFonts w:eastAsia="Times New Roman"/>
        </w:rPr>
        <w:t xml:space="preserve"> Redes sociales; brechas digitales generacionales; inteligencia artificial; aprendizajes colaborativos; metodologías adaptativas. </w:t>
      </w:r>
    </w:p>
    <w:p w14:paraId="0291FDA4" w14:textId="77777777" w:rsidR="00024169" w:rsidRPr="00024169" w:rsidRDefault="00024169" w:rsidP="005A5ECA">
      <w:pPr>
        <w:spacing w:line="240" w:lineRule="auto"/>
        <w:rPr>
          <w:rFonts w:eastAsia="Times New Roman"/>
          <w:b/>
          <w:bCs/>
        </w:rPr>
      </w:pPr>
    </w:p>
    <w:p w14:paraId="73A8D792" w14:textId="43286FD0" w:rsidR="009032F1" w:rsidRPr="00024169" w:rsidRDefault="009032F1" w:rsidP="005A5ECA">
      <w:pPr>
        <w:spacing w:line="240" w:lineRule="auto"/>
        <w:rPr>
          <w:rFonts w:eastAsia="Times New Roman"/>
          <w:b/>
          <w:bCs/>
          <w:lang w:val="en-US"/>
        </w:rPr>
      </w:pPr>
      <w:r w:rsidRPr="00024169">
        <w:rPr>
          <w:rFonts w:eastAsia="Times New Roman"/>
          <w:b/>
          <w:bCs/>
          <w:lang w:val="en-US"/>
        </w:rPr>
        <w:t xml:space="preserve">Abstract </w:t>
      </w:r>
    </w:p>
    <w:p w14:paraId="588E07E2" w14:textId="611234BB" w:rsidR="009032F1" w:rsidRPr="009032F1" w:rsidRDefault="009032F1" w:rsidP="005A5ECA">
      <w:pPr>
        <w:spacing w:line="240" w:lineRule="auto"/>
        <w:rPr>
          <w:rFonts w:eastAsia="Times New Roman"/>
          <w:lang w:val="en-US"/>
        </w:rPr>
      </w:pPr>
      <w:r w:rsidRPr="009032F1">
        <w:rPr>
          <w:rFonts w:eastAsia="Times New Roman"/>
          <w:lang w:val="en-US"/>
        </w:rPr>
        <w:t>This article addresses the use of social networks in the context of urban secondary education, with the objective of understanding their impact on the teaching and learning processes from the perceptions of teachers and students. The research was developed under a qualitative and interpretative approach, using semi-structured interviews and participant observation. The findings were organized into three categories: digital platforms, adaptive methodologies and digital generation gap.</w:t>
      </w:r>
      <w:r w:rsidR="00024169">
        <w:rPr>
          <w:rFonts w:eastAsia="Times New Roman"/>
          <w:lang w:val="en-US"/>
        </w:rPr>
        <w:t xml:space="preserve"> </w:t>
      </w:r>
      <w:r w:rsidRPr="009032F1">
        <w:rPr>
          <w:rFonts w:eastAsia="Times New Roman"/>
          <w:lang w:val="en-US"/>
        </w:rPr>
        <w:t>The results reveal that, although social networks can generate dispersion and reduce concentration, they also represent a powerful tool to foster collaborative learning, information search and active student participation, as long as they are pedagogically managed. From the theoretical framework, contributions from connectivism (Siemens, 2004; Downes, 2006), the classification of digital natives and immigrants (Prensky, 2001), and recent studies on collaborative digital scenarios (Caicedo et al., 2024; Bernal, 2020), which support the need to integrate these platforms into contemporary educational strategies, are taken up.</w:t>
      </w:r>
      <w:r w:rsidR="005A5ECA">
        <w:rPr>
          <w:rFonts w:eastAsia="Times New Roman"/>
          <w:lang w:val="en-US"/>
        </w:rPr>
        <w:t xml:space="preserve"> </w:t>
      </w:r>
      <w:r w:rsidRPr="009032F1">
        <w:rPr>
          <w:rFonts w:eastAsia="Times New Roman"/>
          <w:lang w:val="en-US"/>
        </w:rPr>
        <w:t>The article concludes by highlighting the urgency of training teachers with digital competencies and promoting the reflective use of social networks, thus contributing to a more inclusive, contextualized education in line with the challenges of the digital era.</w:t>
      </w:r>
    </w:p>
    <w:p w14:paraId="5BD14DCE" w14:textId="77777777" w:rsidR="009032F1" w:rsidRPr="009032F1" w:rsidRDefault="009032F1" w:rsidP="005A5ECA">
      <w:pPr>
        <w:spacing w:line="240" w:lineRule="auto"/>
        <w:rPr>
          <w:rFonts w:eastAsia="Times New Roman"/>
          <w:lang w:val="en-US"/>
        </w:rPr>
      </w:pPr>
    </w:p>
    <w:p w14:paraId="3DF9CF8D" w14:textId="77777777" w:rsidR="009032F1" w:rsidRPr="009032F1" w:rsidRDefault="009032F1" w:rsidP="005A5ECA">
      <w:pPr>
        <w:spacing w:line="240" w:lineRule="auto"/>
        <w:rPr>
          <w:rFonts w:eastAsia="Times New Roman"/>
          <w:lang w:val="en-US"/>
        </w:rPr>
      </w:pPr>
    </w:p>
    <w:p w14:paraId="665638B1" w14:textId="0B26DBE6" w:rsidR="00977E65" w:rsidRPr="009032F1" w:rsidRDefault="009032F1" w:rsidP="005A5ECA">
      <w:pPr>
        <w:spacing w:line="240" w:lineRule="auto"/>
        <w:rPr>
          <w:rFonts w:eastAsia="Times New Roman"/>
          <w:lang w:val="es-CO"/>
        </w:rPr>
      </w:pPr>
      <w:r w:rsidRPr="00024169">
        <w:rPr>
          <w:rFonts w:eastAsia="Times New Roman"/>
          <w:b/>
          <w:bCs/>
          <w:lang w:val="es-CO"/>
        </w:rPr>
        <w:t>Keywords:</w:t>
      </w:r>
      <w:r w:rsidRPr="009032F1">
        <w:rPr>
          <w:rFonts w:eastAsia="Times New Roman"/>
          <w:lang w:val="es-CO"/>
        </w:rPr>
        <w:t xml:space="preserve"> Social networks; generational digital divides; artificial intelligence; collaborative learning; adaptive methodologies.</w:t>
      </w:r>
    </w:p>
    <w:p w14:paraId="1177E4A6" w14:textId="77777777" w:rsidR="00024169" w:rsidRDefault="00024169" w:rsidP="005A5ECA">
      <w:pPr>
        <w:spacing w:line="240" w:lineRule="auto"/>
        <w:rPr>
          <w:rFonts w:eastAsia="Times New Roman"/>
          <w:lang w:val="es-CO"/>
        </w:rPr>
      </w:pPr>
    </w:p>
    <w:p w14:paraId="635B26D7" w14:textId="77777777" w:rsidR="00024169" w:rsidRDefault="00024169" w:rsidP="005A5ECA">
      <w:pPr>
        <w:spacing w:line="240" w:lineRule="auto"/>
        <w:rPr>
          <w:rFonts w:eastAsia="Times New Roman"/>
          <w:lang w:val="es-CO"/>
        </w:rPr>
      </w:pPr>
    </w:p>
    <w:p w14:paraId="58359937" w14:textId="77777777" w:rsidR="00024169" w:rsidRDefault="00024169" w:rsidP="005A5ECA">
      <w:pPr>
        <w:spacing w:line="240" w:lineRule="auto"/>
        <w:rPr>
          <w:rFonts w:eastAsia="Times New Roman"/>
          <w:lang w:val="es-CO"/>
        </w:rPr>
        <w:sectPr w:rsidR="00024169" w:rsidSect="00024169">
          <w:type w:val="continuous"/>
          <w:pgSz w:w="12240" w:h="15840" w:code="1"/>
          <w:pgMar w:top="1418" w:right="1418" w:bottom="1418" w:left="1418" w:header="851" w:footer="851" w:gutter="0"/>
          <w:cols w:space="708"/>
          <w:docGrid w:linePitch="360"/>
        </w:sectPr>
      </w:pPr>
    </w:p>
    <w:p w14:paraId="21C22D22" w14:textId="3AEE04A9" w:rsidR="00024169" w:rsidRDefault="00024169" w:rsidP="005A5ECA">
      <w:pPr>
        <w:spacing w:line="240" w:lineRule="auto"/>
        <w:rPr>
          <w:rFonts w:eastAsia="Times New Roman"/>
          <w:lang w:val="es-CO"/>
        </w:rPr>
        <w:sectPr w:rsidR="00024169" w:rsidSect="00024169">
          <w:type w:val="continuous"/>
          <w:pgSz w:w="12240" w:h="15840" w:code="1"/>
          <w:pgMar w:top="1418" w:right="1418" w:bottom="1418" w:left="1418" w:header="851" w:footer="851" w:gutter="0"/>
          <w:cols w:num="2" w:space="708"/>
          <w:docGrid w:linePitch="360"/>
        </w:sectPr>
      </w:pPr>
    </w:p>
    <w:p w14:paraId="6CCEC890" w14:textId="314A3BAF" w:rsidR="009032F1" w:rsidRDefault="009032F1" w:rsidP="005A5ECA">
      <w:pPr>
        <w:spacing w:line="240" w:lineRule="auto"/>
        <w:rPr>
          <w:rFonts w:eastAsia="Times New Roman"/>
          <w:lang w:val="es-CO"/>
        </w:rPr>
      </w:pPr>
    </w:p>
    <w:p w14:paraId="07E0633F" w14:textId="01C42047" w:rsidR="00024169" w:rsidRPr="00024169" w:rsidRDefault="00024169" w:rsidP="005A5ECA">
      <w:pPr>
        <w:spacing w:line="240" w:lineRule="auto"/>
        <w:rPr>
          <w:rFonts w:eastAsia="Times New Roman"/>
          <w:b/>
          <w:bCs/>
          <w:lang w:val="es-CO"/>
        </w:rPr>
      </w:pPr>
      <w:r w:rsidRPr="00024169">
        <w:rPr>
          <w:rFonts w:eastAsia="Times New Roman"/>
          <w:b/>
          <w:bCs/>
          <w:lang w:val="es-CO"/>
        </w:rPr>
        <w:t xml:space="preserve">Introducción </w:t>
      </w:r>
    </w:p>
    <w:p w14:paraId="720D2195" w14:textId="77777777" w:rsidR="00024169" w:rsidRPr="009032F1" w:rsidRDefault="00024169" w:rsidP="005A5ECA">
      <w:pPr>
        <w:spacing w:line="240" w:lineRule="auto"/>
        <w:rPr>
          <w:rFonts w:eastAsia="Times New Roman"/>
          <w:lang w:val="es-CO"/>
        </w:rPr>
      </w:pPr>
    </w:p>
    <w:p w14:paraId="352969D0" w14:textId="7DEDC89A" w:rsidR="00024169" w:rsidRDefault="00015CE3" w:rsidP="005A5ECA">
      <w:pPr>
        <w:spacing w:line="240" w:lineRule="auto"/>
        <w:rPr>
          <w:rFonts w:eastAsia="Times New Roman"/>
          <w:lang w:val="es-CO" w:eastAsia="es-CO"/>
        </w:rPr>
      </w:pPr>
      <w:r w:rsidRPr="009032F1">
        <w:rPr>
          <w:rFonts w:eastAsia="Times New Roman"/>
          <w:lang w:val="es-CO" w:eastAsia="es-CO"/>
        </w:rPr>
        <w:t>En la actualidad, las redes sociales han adquirido un papel protagónico en la transformación de los procesos educativos y comunicativos, especialmente en la educación media urbana. La investigación se orientó a analizar el uso de estas plataformas tanto por parte de docentes como de estudiantes, con el objetivo de comprender su impacto en los entornos académicos. Los objetivos específicos incluyeron: examinar las prácticas docentes con redes sociales, interpretar las percepciones estudiantiles y construir un marco teórico sobre su uso educativo, promoviendo un aprendizaje más interactivo y colaborativo.</w:t>
      </w:r>
    </w:p>
    <w:p w14:paraId="2635B987" w14:textId="77777777" w:rsidR="00024169" w:rsidRDefault="00024169" w:rsidP="005A5ECA">
      <w:pPr>
        <w:spacing w:line="240" w:lineRule="auto"/>
        <w:rPr>
          <w:rFonts w:eastAsia="Times New Roman"/>
          <w:lang w:val="es-CO" w:eastAsia="es-CO"/>
        </w:rPr>
      </w:pPr>
    </w:p>
    <w:p w14:paraId="77DCC7AE" w14:textId="5FC75AA8" w:rsidR="00024169" w:rsidRPr="00024169" w:rsidRDefault="00024169" w:rsidP="005A5ECA">
      <w:pPr>
        <w:spacing w:line="240" w:lineRule="auto"/>
        <w:rPr>
          <w:rFonts w:eastAsia="Times New Roman"/>
          <w:b/>
          <w:bCs/>
          <w:lang w:val="es-CO" w:eastAsia="es-CO"/>
        </w:rPr>
      </w:pPr>
      <w:r w:rsidRPr="00024169">
        <w:rPr>
          <w:rFonts w:eastAsia="Times New Roman"/>
          <w:b/>
          <w:bCs/>
          <w:lang w:val="es-CO" w:eastAsia="es-CO"/>
        </w:rPr>
        <w:t xml:space="preserve">Marco teórico </w:t>
      </w:r>
    </w:p>
    <w:p w14:paraId="5DEB297B" w14:textId="60FA6885" w:rsidR="00015CE3" w:rsidRPr="009032F1" w:rsidRDefault="00D70795" w:rsidP="005A5ECA">
      <w:pPr>
        <w:spacing w:line="240" w:lineRule="auto"/>
        <w:rPr>
          <w:rFonts w:eastAsia="Times New Roman"/>
          <w:lang w:val="es-CO" w:eastAsia="es-CO"/>
        </w:rPr>
      </w:pPr>
      <w:r>
        <w:rPr>
          <w:rFonts w:eastAsia="Times New Roman"/>
          <w:lang w:val="es-CO" w:eastAsia="es-CO"/>
        </w:rPr>
        <w:t xml:space="preserve">Hoy en día, hablar de redes sociales incluye la diversidad de actividades interactivas de perfiles digitales, es pertinente que, si bien </w:t>
      </w:r>
      <w:r w:rsidR="00015CE3" w:rsidRPr="009032F1">
        <w:rPr>
          <w:rFonts w:eastAsia="Times New Roman"/>
          <w:lang w:val="es-CO" w:eastAsia="es-CO"/>
        </w:rPr>
        <w:t>los planteamientos de la Agenda 2030 de las Naciones Unidas (2015)</w:t>
      </w:r>
      <w:r>
        <w:rPr>
          <w:rFonts w:eastAsia="Times New Roman"/>
          <w:lang w:val="es-CO" w:eastAsia="es-CO"/>
        </w:rPr>
        <w:t xml:space="preserve"> </w:t>
      </w:r>
      <w:r w:rsidR="00015CE3" w:rsidRPr="009032F1">
        <w:rPr>
          <w:rFonts w:eastAsia="Times New Roman"/>
          <w:lang w:val="es-CO" w:eastAsia="es-CO"/>
        </w:rPr>
        <w:t>resalta la importancia del acceso a tecnologías para garantizar una educación equitativa y de calidad. De manera complementaria, la UNESCO (2019) y la CEPAL (2016) insisten en la necesidad de integrar las TIC en la educación para cumplir con los Objetivos de Desarrollo Sostenible.</w:t>
      </w:r>
    </w:p>
    <w:p w14:paraId="21A34A99" w14:textId="78C6AB05" w:rsidR="00015CE3" w:rsidRPr="009032F1" w:rsidRDefault="00D70795" w:rsidP="005A5ECA">
      <w:pPr>
        <w:spacing w:line="240" w:lineRule="auto"/>
        <w:rPr>
          <w:rFonts w:eastAsia="Times New Roman"/>
          <w:lang w:val="es-CO" w:eastAsia="es-CO"/>
        </w:rPr>
      </w:pPr>
      <w:r>
        <w:rPr>
          <w:rFonts w:eastAsia="Times New Roman"/>
          <w:lang w:val="es-CO" w:eastAsia="es-CO"/>
        </w:rPr>
        <w:t>Aportes como e</w:t>
      </w:r>
      <w:r w:rsidR="00015CE3" w:rsidRPr="009032F1">
        <w:rPr>
          <w:rFonts w:eastAsia="Times New Roman"/>
          <w:lang w:val="es-CO" w:eastAsia="es-CO"/>
        </w:rPr>
        <w:t>l conectivismo de Siemens (2004) y Downes (2006), que concibe el aprendizaje como una construcción dinámica y colaborativa mediada por redes digitales. Bernal (2020) amplía esta visión al reconocer el valor de las plataformas digitales para la construcción del conocimiento. Asimismo, Prensky (2001) distingue entre nativos e inmigrantes digitales, lo que subraya la necesidad de que los docentes desarrollen competencias tecnológicas.</w:t>
      </w:r>
    </w:p>
    <w:p w14:paraId="7CC4BAC8" w14:textId="556A5FC5" w:rsidR="00D70795" w:rsidRPr="009032F1" w:rsidRDefault="00015CE3" w:rsidP="00D70795">
      <w:pPr>
        <w:spacing w:line="240" w:lineRule="auto"/>
        <w:rPr>
          <w:rFonts w:eastAsia="Times New Roman"/>
          <w:lang w:val="es-CO" w:eastAsia="es-CO"/>
        </w:rPr>
      </w:pPr>
      <w:r w:rsidRPr="009032F1">
        <w:rPr>
          <w:rFonts w:eastAsia="Times New Roman"/>
          <w:lang w:val="es-CO" w:eastAsia="es-CO"/>
        </w:rPr>
        <w:t>Finalmente, investigaciones recientes como las de Caicedo et al. (2024) y Gómez y Ortiz (2018) evidencian cómo la integración de redes sociales en las estrategias pedagógicas favorece entornos digitales colaborativos, desarrollando habilidades digitales tanto en estudiantes como en docentes dentro de un contexto social en constante evolución.</w:t>
      </w:r>
      <w:r w:rsidR="00D70795" w:rsidRPr="00D70795">
        <w:rPr>
          <w:rFonts w:eastAsia="Times New Roman"/>
          <w:lang w:val="es-CO" w:eastAsia="es-CO"/>
        </w:rPr>
        <w:t xml:space="preserve"> </w:t>
      </w:r>
      <w:r w:rsidR="00D70795" w:rsidRPr="009032F1">
        <w:rPr>
          <w:rFonts w:eastAsia="Times New Roman"/>
          <w:lang w:val="es-CO" w:eastAsia="es-CO"/>
        </w:rPr>
        <w:t xml:space="preserve">Enfatizando </w:t>
      </w:r>
      <w:r w:rsidR="00D70795">
        <w:rPr>
          <w:rFonts w:eastAsia="Times New Roman"/>
          <w:lang w:val="es-CO" w:eastAsia="es-CO"/>
        </w:rPr>
        <w:t xml:space="preserve">en </w:t>
      </w:r>
      <w:r w:rsidR="00D70795" w:rsidRPr="009032F1">
        <w:rPr>
          <w:rFonts w:eastAsia="Times New Roman"/>
          <w:lang w:val="es-CO" w:eastAsia="es-CO"/>
        </w:rPr>
        <w:t>las experiencias y los significados que las redes sociales adquieren en la vida cotidiana, y reconociendo su potencial para transformar los procesos educativos, resulta esencial comprender cómo estas tecnologías —cada vez más presentes en la sociedad— pueden mejorar la comunicación pedagógica, fortalecer el aprendizaje colaborativo y atender las demandas de los estudiantes en contextos urbanos.</w:t>
      </w:r>
    </w:p>
    <w:p w14:paraId="10718D2D" w14:textId="223E91C1" w:rsidR="00015CE3" w:rsidRPr="009032F1" w:rsidRDefault="00015CE3" w:rsidP="005A5ECA">
      <w:pPr>
        <w:spacing w:line="240" w:lineRule="auto"/>
        <w:rPr>
          <w:rFonts w:eastAsia="Times New Roman"/>
          <w:lang w:val="es-CO" w:eastAsia="es-CO"/>
        </w:rPr>
      </w:pPr>
    </w:p>
    <w:p w14:paraId="58137FA8" w14:textId="77777777" w:rsidR="00015CE3" w:rsidRPr="009032F1" w:rsidRDefault="00015CE3" w:rsidP="005A5ECA">
      <w:pPr>
        <w:spacing w:line="240" w:lineRule="auto"/>
        <w:rPr>
          <w:rFonts w:eastAsia="Times New Roman"/>
          <w:lang w:val="es-CO"/>
        </w:rPr>
      </w:pPr>
    </w:p>
    <w:p w14:paraId="6A746372" w14:textId="03D09644" w:rsidR="00431FBE" w:rsidRPr="00024169" w:rsidRDefault="00431FBE" w:rsidP="005A5ECA">
      <w:pPr>
        <w:spacing w:line="240" w:lineRule="auto"/>
        <w:rPr>
          <w:b/>
          <w:bCs/>
          <w:lang w:val="es-CO"/>
        </w:rPr>
      </w:pPr>
      <w:r w:rsidRPr="00024169">
        <w:rPr>
          <w:b/>
          <w:bCs/>
          <w:lang w:val="es-CO"/>
        </w:rPr>
        <w:t xml:space="preserve">Metodología </w:t>
      </w:r>
    </w:p>
    <w:p w14:paraId="5F37D8C2" w14:textId="308B4765" w:rsidR="00015CE3" w:rsidRPr="009032F1" w:rsidRDefault="00015CE3" w:rsidP="005A5ECA">
      <w:pPr>
        <w:spacing w:line="240" w:lineRule="auto"/>
        <w:rPr>
          <w:rFonts w:eastAsia="Times New Roman"/>
          <w:lang w:val="es-CO" w:eastAsia="es-CO"/>
        </w:rPr>
      </w:pPr>
      <w:r w:rsidRPr="009032F1">
        <w:rPr>
          <w:rFonts w:eastAsia="Times New Roman"/>
          <w:lang w:val="es-CO" w:eastAsia="es-CO"/>
        </w:rPr>
        <w:t>La investigación se desarrolló bajo un enfoque cualitativo, tal como lo propone Creswell (2018), cuya finalidad es interpretar los fenómenos desde las voces y perspectivas de quienes los viven. Este tipo de metodología resulta pertinente para explorar las vivencias y sentidos atribuidos al uso de redes sociales en el ámbito educativo (Denzin, 2017; Kwan &amp; Alegre, 2023). Asimismo, se adoptó un enfoque interpretativo, que permite analizar los datos desde una óptica constructivista, enfocándose en cómo los sujetos configuran su realidad a partir de sus interacciones sociales (Abreu, 2012, citado en Kwan &amp; Alegre, 2023). Para la recolección de información, se utilizaron entrevistas semiestructuradas, lo cual permitió acceder a testimonios detallados sobre las percepciones y experiencias relacionadas con el uso educativo de las redes sociales.</w:t>
      </w:r>
      <w:r w:rsidR="00737FD7" w:rsidRPr="00737FD7">
        <w:rPr>
          <w:lang w:val="es-CO"/>
        </w:rPr>
        <w:t xml:space="preserve"> </w:t>
      </w:r>
      <w:r w:rsidR="00737FD7">
        <w:rPr>
          <w:lang w:val="es-CO"/>
        </w:rPr>
        <w:t>Y la tabla 1</w:t>
      </w:r>
      <w:r w:rsidR="00737FD7" w:rsidRPr="009032F1">
        <w:rPr>
          <w:lang w:val="es-CO"/>
        </w:rPr>
        <w:t xml:space="preserve"> contiene la codificación alfanumérica y la relación de la red social activa</w:t>
      </w:r>
    </w:p>
    <w:p w14:paraId="7421598F" w14:textId="77777777" w:rsidR="00015CE3" w:rsidRPr="009032F1" w:rsidRDefault="00015CE3" w:rsidP="005A5ECA">
      <w:pPr>
        <w:spacing w:line="240" w:lineRule="auto"/>
        <w:rPr>
          <w:lang w:val="es-CO"/>
        </w:rPr>
      </w:pPr>
    </w:p>
    <w:p w14:paraId="4474F437" w14:textId="77777777" w:rsidR="001F3BBA" w:rsidRPr="009032F1" w:rsidRDefault="00470E01" w:rsidP="005A5ECA">
      <w:pPr>
        <w:spacing w:line="240" w:lineRule="auto"/>
        <w:rPr>
          <w:lang w:val="es-CO"/>
        </w:rPr>
      </w:pPr>
      <w:r w:rsidRPr="009032F1">
        <w:rPr>
          <w:lang w:val="es-CO"/>
        </w:rPr>
        <w:t>Tabla 1</w:t>
      </w:r>
    </w:p>
    <w:p w14:paraId="30295C26" w14:textId="0BB1F0F1" w:rsidR="00470E01" w:rsidRPr="009032F1" w:rsidRDefault="00470E01" w:rsidP="005A5ECA">
      <w:pPr>
        <w:spacing w:line="240" w:lineRule="auto"/>
        <w:rPr>
          <w:lang w:val="es-CO"/>
        </w:rPr>
      </w:pPr>
      <w:r w:rsidRPr="009032F1">
        <w:rPr>
          <w:lang w:val="es-CO"/>
        </w:rPr>
        <w:t xml:space="preserve"> Criterios de selección de Informantes claves - Estudiantes</w:t>
      </w:r>
    </w:p>
    <w:tbl>
      <w:tblPr>
        <w:tblStyle w:val="Tablanormal2"/>
        <w:tblW w:w="0" w:type="auto"/>
        <w:tblLook w:val="04A0" w:firstRow="1" w:lastRow="0" w:firstColumn="1" w:lastColumn="0" w:noHBand="0" w:noVBand="1"/>
      </w:tblPr>
      <w:tblGrid>
        <w:gridCol w:w="1634"/>
        <w:gridCol w:w="2432"/>
      </w:tblGrid>
      <w:tr w:rsidR="00470E01" w:rsidRPr="009032F1" w14:paraId="6F06F4A4" w14:textId="77777777" w:rsidTr="00470E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DC0DF11" w14:textId="77777777" w:rsidR="00470E01" w:rsidRPr="009032F1" w:rsidRDefault="00470E01" w:rsidP="00024169">
            <w:pPr>
              <w:spacing w:line="240" w:lineRule="auto"/>
              <w:rPr>
                <w:b w:val="0"/>
                <w:bCs w:val="0"/>
                <w:lang w:val="es-CO"/>
              </w:rPr>
            </w:pPr>
            <w:r w:rsidRPr="009032F1">
              <w:rPr>
                <w:b w:val="0"/>
                <w:bCs w:val="0"/>
                <w:lang w:val="es-CO"/>
              </w:rPr>
              <w:t>Código alfanumérico</w:t>
            </w:r>
          </w:p>
        </w:tc>
        <w:tc>
          <w:tcPr>
            <w:tcW w:w="0" w:type="auto"/>
            <w:hideMark/>
          </w:tcPr>
          <w:p w14:paraId="6BA33750" w14:textId="77777777" w:rsidR="00470E01" w:rsidRPr="009032F1" w:rsidRDefault="00470E01" w:rsidP="00024169">
            <w:pPr>
              <w:spacing w:line="240" w:lineRule="auto"/>
              <w:cnfStyle w:val="100000000000" w:firstRow="1" w:lastRow="0" w:firstColumn="0" w:lastColumn="0" w:oddVBand="0" w:evenVBand="0" w:oddHBand="0" w:evenHBand="0" w:firstRowFirstColumn="0" w:firstRowLastColumn="0" w:lastRowFirstColumn="0" w:lastRowLastColumn="0"/>
              <w:rPr>
                <w:b w:val="0"/>
                <w:bCs w:val="0"/>
                <w:lang w:val="es-CO"/>
              </w:rPr>
            </w:pPr>
            <w:r w:rsidRPr="009032F1">
              <w:rPr>
                <w:b w:val="0"/>
                <w:bCs w:val="0"/>
                <w:lang w:val="es-CO"/>
              </w:rPr>
              <w:t>Red social activa</w:t>
            </w:r>
          </w:p>
        </w:tc>
      </w:tr>
      <w:tr w:rsidR="00470E01" w:rsidRPr="009032F1" w14:paraId="71496F06" w14:textId="77777777" w:rsidTr="00470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8E423EC" w14:textId="77777777" w:rsidR="00470E01" w:rsidRPr="009032F1" w:rsidRDefault="00470E01" w:rsidP="00024169">
            <w:pPr>
              <w:spacing w:line="240" w:lineRule="auto"/>
              <w:rPr>
                <w:b w:val="0"/>
                <w:bCs w:val="0"/>
                <w:lang w:val="es-CO"/>
              </w:rPr>
            </w:pPr>
            <w:r w:rsidRPr="009032F1">
              <w:rPr>
                <w:b w:val="0"/>
                <w:bCs w:val="0"/>
                <w:lang w:val="es-CO"/>
              </w:rPr>
              <w:t>STU-X1</w:t>
            </w:r>
          </w:p>
        </w:tc>
        <w:tc>
          <w:tcPr>
            <w:tcW w:w="0" w:type="auto"/>
            <w:hideMark/>
          </w:tcPr>
          <w:p w14:paraId="4A9F406D" w14:textId="7D882C5F" w:rsidR="00470E01" w:rsidRPr="009032F1" w:rsidRDefault="00470E01" w:rsidP="00024169">
            <w:pPr>
              <w:spacing w:line="240" w:lineRule="auto"/>
              <w:cnfStyle w:val="000000100000" w:firstRow="0" w:lastRow="0" w:firstColumn="0" w:lastColumn="0" w:oddVBand="0" w:evenVBand="0" w:oddHBand="1" w:evenHBand="0" w:firstRowFirstColumn="0" w:firstRowLastColumn="0" w:lastRowFirstColumn="0" w:lastRowLastColumn="0"/>
              <w:rPr>
                <w:lang w:val="es-CO"/>
              </w:rPr>
            </w:pPr>
            <w:r w:rsidRPr="009032F1">
              <w:rPr>
                <w:lang w:val="es-CO"/>
              </w:rPr>
              <w:t xml:space="preserve">Facebook TikTok, WhatsApp, Instagram, </w:t>
            </w:r>
          </w:p>
        </w:tc>
      </w:tr>
      <w:tr w:rsidR="00470E01" w:rsidRPr="009032F1" w14:paraId="6B24AD47" w14:textId="77777777" w:rsidTr="00470E01">
        <w:tc>
          <w:tcPr>
            <w:cnfStyle w:val="001000000000" w:firstRow="0" w:lastRow="0" w:firstColumn="1" w:lastColumn="0" w:oddVBand="0" w:evenVBand="0" w:oddHBand="0" w:evenHBand="0" w:firstRowFirstColumn="0" w:firstRowLastColumn="0" w:lastRowFirstColumn="0" w:lastRowLastColumn="0"/>
            <w:tcW w:w="0" w:type="auto"/>
            <w:hideMark/>
          </w:tcPr>
          <w:p w14:paraId="29353B68" w14:textId="77777777" w:rsidR="00470E01" w:rsidRPr="009032F1" w:rsidRDefault="00470E01" w:rsidP="00024169">
            <w:pPr>
              <w:spacing w:line="240" w:lineRule="auto"/>
              <w:rPr>
                <w:b w:val="0"/>
                <w:bCs w:val="0"/>
                <w:lang w:val="es-CO"/>
              </w:rPr>
            </w:pPr>
            <w:r w:rsidRPr="009032F1">
              <w:rPr>
                <w:b w:val="0"/>
                <w:bCs w:val="0"/>
                <w:lang w:val="es-CO"/>
              </w:rPr>
              <w:t>STU-X2</w:t>
            </w:r>
          </w:p>
        </w:tc>
        <w:tc>
          <w:tcPr>
            <w:tcW w:w="0" w:type="auto"/>
            <w:hideMark/>
          </w:tcPr>
          <w:p w14:paraId="526B33EB" w14:textId="0CFA14FD" w:rsidR="00470E01" w:rsidRPr="009032F1" w:rsidRDefault="00470E01" w:rsidP="00024169">
            <w:pPr>
              <w:spacing w:line="240" w:lineRule="auto"/>
              <w:cnfStyle w:val="000000000000" w:firstRow="0" w:lastRow="0" w:firstColumn="0" w:lastColumn="0" w:oddVBand="0" w:evenVBand="0" w:oddHBand="0" w:evenHBand="0" w:firstRowFirstColumn="0" w:firstRowLastColumn="0" w:lastRowFirstColumn="0" w:lastRowLastColumn="0"/>
              <w:rPr>
                <w:lang w:val="es-CO"/>
              </w:rPr>
            </w:pPr>
            <w:r w:rsidRPr="009032F1">
              <w:rPr>
                <w:lang w:val="es-CO"/>
              </w:rPr>
              <w:t xml:space="preserve">TikTok Instagram, WhatsApp, Facebook, </w:t>
            </w:r>
          </w:p>
        </w:tc>
      </w:tr>
      <w:tr w:rsidR="00470E01" w:rsidRPr="007242A3" w14:paraId="58D1C1F1" w14:textId="77777777" w:rsidTr="00470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9186C48" w14:textId="77777777" w:rsidR="00470E01" w:rsidRPr="009032F1" w:rsidRDefault="00470E01" w:rsidP="00024169">
            <w:pPr>
              <w:spacing w:line="240" w:lineRule="auto"/>
              <w:rPr>
                <w:b w:val="0"/>
                <w:bCs w:val="0"/>
                <w:lang w:val="es-CO"/>
              </w:rPr>
            </w:pPr>
            <w:r w:rsidRPr="009032F1">
              <w:rPr>
                <w:b w:val="0"/>
                <w:bCs w:val="0"/>
                <w:lang w:val="es-CO"/>
              </w:rPr>
              <w:t>STU-X3</w:t>
            </w:r>
          </w:p>
        </w:tc>
        <w:tc>
          <w:tcPr>
            <w:tcW w:w="0" w:type="auto"/>
            <w:hideMark/>
          </w:tcPr>
          <w:p w14:paraId="7004E73B" w14:textId="3BE32B08" w:rsidR="00470E01" w:rsidRPr="009032F1" w:rsidRDefault="00470E01" w:rsidP="00024169">
            <w:pPr>
              <w:spacing w:line="240" w:lineRule="auto"/>
              <w:cnfStyle w:val="000000100000" w:firstRow="0" w:lastRow="0" w:firstColumn="0" w:lastColumn="0" w:oddVBand="0" w:evenVBand="0" w:oddHBand="1" w:evenHBand="0" w:firstRowFirstColumn="0" w:firstRowLastColumn="0" w:lastRowFirstColumn="0" w:lastRowLastColumn="0"/>
              <w:rPr>
                <w:lang w:val="en-US"/>
              </w:rPr>
            </w:pPr>
            <w:r w:rsidRPr="009032F1">
              <w:rPr>
                <w:lang w:val="en-US"/>
              </w:rPr>
              <w:t xml:space="preserve">Facebook TikTok, WhatsApp, Twitter, Instagram, YouTube, </w:t>
            </w:r>
          </w:p>
        </w:tc>
      </w:tr>
      <w:tr w:rsidR="00470E01" w:rsidRPr="009032F1" w14:paraId="6E572DCA" w14:textId="77777777" w:rsidTr="00470E01">
        <w:tc>
          <w:tcPr>
            <w:cnfStyle w:val="001000000000" w:firstRow="0" w:lastRow="0" w:firstColumn="1" w:lastColumn="0" w:oddVBand="0" w:evenVBand="0" w:oddHBand="0" w:evenHBand="0" w:firstRowFirstColumn="0" w:firstRowLastColumn="0" w:lastRowFirstColumn="0" w:lastRowLastColumn="0"/>
            <w:tcW w:w="0" w:type="auto"/>
          </w:tcPr>
          <w:p w14:paraId="3CF50531" w14:textId="045961CB" w:rsidR="00470E01" w:rsidRPr="009032F1" w:rsidRDefault="00470E01" w:rsidP="00024169">
            <w:pPr>
              <w:spacing w:line="240" w:lineRule="auto"/>
              <w:rPr>
                <w:b w:val="0"/>
                <w:bCs w:val="0"/>
                <w:lang w:val="es-CO"/>
              </w:rPr>
            </w:pPr>
            <w:r w:rsidRPr="009032F1">
              <w:rPr>
                <w:b w:val="0"/>
                <w:bCs w:val="0"/>
                <w:lang w:val="es-CO"/>
              </w:rPr>
              <w:t>TCH-Y1</w:t>
            </w:r>
          </w:p>
        </w:tc>
        <w:tc>
          <w:tcPr>
            <w:tcW w:w="0" w:type="auto"/>
          </w:tcPr>
          <w:p w14:paraId="1ED50CC2" w14:textId="5B7C3DBA" w:rsidR="00470E01" w:rsidRPr="009032F1" w:rsidRDefault="00470E01" w:rsidP="00024169">
            <w:pPr>
              <w:spacing w:line="240" w:lineRule="auto"/>
              <w:cnfStyle w:val="000000000000" w:firstRow="0" w:lastRow="0" w:firstColumn="0" w:lastColumn="0" w:oddVBand="0" w:evenVBand="0" w:oddHBand="0" w:evenHBand="0" w:firstRowFirstColumn="0" w:firstRowLastColumn="0" w:lastRowFirstColumn="0" w:lastRowLastColumn="0"/>
              <w:rPr>
                <w:lang w:val="en-US"/>
              </w:rPr>
            </w:pPr>
            <w:r w:rsidRPr="009032F1">
              <w:rPr>
                <w:lang w:val="es-CO"/>
              </w:rPr>
              <w:t xml:space="preserve">YouTube WhatsApp, Instagram, Facebook, </w:t>
            </w:r>
          </w:p>
        </w:tc>
      </w:tr>
      <w:tr w:rsidR="00470E01" w:rsidRPr="007242A3" w14:paraId="51178739" w14:textId="77777777" w:rsidTr="00470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BFC7A1F" w14:textId="74094969" w:rsidR="00470E01" w:rsidRPr="009032F1" w:rsidRDefault="00470E01" w:rsidP="00024169">
            <w:pPr>
              <w:spacing w:line="240" w:lineRule="auto"/>
              <w:rPr>
                <w:b w:val="0"/>
                <w:bCs w:val="0"/>
                <w:lang w:val="es-CO"/>
              </w:rPr>
            </w:pPr>
            <w:r w:rsidRPr="009032F1">
              <w:rPr>
                <w:b w:val="0"/>
                <w:bCs w:val="0"/>
                <w:lang w:val="es-CO"/>
              </w:rPr>
              <w:t>TCH-Y2</w:t>
            </w:r>
          </w:p>
        </w:tc>
        <w:tc>
          <w:tcPr>
            <w:tcW w:w="0" w:type="auto"/>
          </w:tcPr>
          <w:p w14:paraId="1FE5E1E3" w14:textId="79919FE8" w:rsidR="00470E01" w:rsidRPr="009032F1" w:rsidRDefault="00470E01" w:rsidP="00024169">
            <w:pPr>
              <w:spacing w:line="240" w:lineRule="auto"/>
              <w:cnfStyle w:val="000000100000" w:firstRow="0" w:lastRow="0" w:firstColumn="0" w:lastColumn="0" w:oddVBand="0" w:evenVBand="0" w:oddHBand="1" w:evenHBand="0" w:firstRowFirstColumn="0" w:firstRowLastColumn="0" w:lastRowFirstColumn="0" w:lastRowLastColumn="0"/>
              <w:rPr>
                <w:lang w:val="en-US"/>
              </w:rPr>
            </w:pPr>
            <w:r w:rsidRPr="009032F1">
              <w:rPr>
                <w:lang w:val="en-US"/>
              </w:rPr>
              <w:t xml:space="preserve">Pinterest Instagram, WhatsApp, Twitter, LinkedIn, Facebook, TikTok, </w:t>
            </w:r>
          </w:p>
        </w:tc>
      </w:tr>
      <w:tr w:rsidR="00470E01" w:rsidRPr="007242A3" w14:paraId="5839F94A" w14:textId="77777777" w:rsidTr="00470E01">
        <w:tc>
          <w:tcPr>
            <w:cnfStyle w:val="001000000000" w:firstRow="0" w:lastRow="0" w:firstColumn="1" w:lastColumn="0" w:oddVBand="0" w:evenVBand="0" w:oddHBand="0" w:evenHBand="0" w:firstRowFirstColumn="0" w:firstRowLastColumn="0" w:lastRowFirstColumn="0" w:lastRowLastColumn="0"/>
            <w:tcW w:w="0" w:type="auto"/>
          </w:tcPr>
          <w:p w14:paraId="125E3DC9" w14:textId="235248D7" w:rsidR="00470E01" w:rsidRPr="009032F1" w:rsidRDefault="00470E01" w:rsidP="00024169">
            <w:pPr>
              <w:spacing w:line="240" w:lineRule="auto"/>
              <w:rPr>
                <w:b w:val="0"/>
                <w:bCs w:val="0"/>
                <w:lang w:val="es-CO"/>
              </w:rPr>
            </w:pPr>
            <w:r w:rsidRPr="009032F1">
              <w:rPr>
                <w:b w:val="0"/>
                <w:bCs w:val="0"/>
                <w:lang w:val="es-CO"/>
              </w:rPr>
              <w:t>TCH-Y3</w:t>
            </w:r>
          </w:p>
        </w:tc>
        <w:tc>
          <w:tcPr>
            <w:tcW w:w="0" w:type="auto"/>
          </w:tcPr>
          <w:p w14:paraId="4475047D" w14:textId="1338C942" w:rsidR="00470E01" w:rsidRPr="009032F1" w:rsidRDefault="00470E01" w:rsidP="00024169">
            <w:pPr>
              <w:spacing w:line="240" w:lineRule="auto"/>
              <w:cnfStyle w:val="000000000000" w:firstRow="0" w:lastRow="0" w:firstColumn="0" w:lastColumn="0" w:oddVBand="0" w:evenVBand="0" w:oddHBand="0" w:evenHBand="0" w:firstRowFirstColumn="0" w:firstRowLastColumn="0" w:lastRowFirstColumn="0" w:lastRowLastColumn="0"/>
              <w:rPr>
                <w:lang w:val="en-US"/>
              </w:rPr>
            </w:pPr>
            <w:r w:rsidRPr="009032F1">
              <w:rPr>
                <w:lang w:val="en-US"/>
              </w:rPr>
              <w:t>Instagram, TikTok, WhatsApp, Twitter, , YouTube, Facebook</w:t>
            </w:r>
          </w:p>
        </w:tc>
      </w:tr>
      <w:tr w:rsidR="00470E01" w:rsidRPr="009032F1" w14:paraId="764BDA2E" w14:textId="77777777" w:rsidTr="00470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7CAAEA9" w14:textId="26C13826" w:rsidR="00470E01" w:rsidRPr="009032F1" w:rsidRDefault="00470E01" w:rsidP="00024169">
            <w:pPr>
              <w:spacing w:line="240" w:lineRule="auto"/>
              <w:rPr>
                <w:b w:val="0"/>
                <w:bCs w:val="0"/>
                <w:lang w:val="es-CO"/>
              </w:rPr>
            </w:pPr>
            <w:r w:rsidRPr="009032F1">
              <w:rPr>
                <w:b w:val="0"/>
                <w:bCs w:val="0"/>
                <w:lang w:val="es-CO"/>
              </w:rPr>
              <w:t>TCH-Y4</w:t>
            </w:r>
          </w:p>
        </w:tc>
        <w:tc>
          <w:tcPr>
            <w:tcW w:w="0" w:type="auto"/>
          </w:tcPr>
          <w:p w14:paraId="459B6A5A" w14:textId="4BB51452" w:rsidR="00470E01" w:rsidRPr="009032F1" w:rsidRDefault="00470E01" w:rsidP="00024169">
            <w:pPr>
              <w:spacing w:line="240" w:lineRule="auto"/>
              <w:cnfStyle w:val="000000100000" w:firstRow="0" w:lastRow="0" w:firstColumn="0" w:lastColumn="0" w:oddVBand="0" w:evenVBand="0" w:oddHBand="1" w:evenHBand="0" w:firstRowFirstColumn="0" w:firstRowLastColumn="0" w:lastRowFirstColumn="0" w:lastRowLastColumn="0"/>
              <w:rPr>
                <w:lang w:val="en-US"/>
              </w:rPr>
            </w:pPr>
            <w:r w:rsidRPr="009032F1">
              <w:rPr>
                <w:lang w:val="es-CO"/>
              </w:rPr>
              <w:t xml:space="preserve">WhatsApp, YouTube, Facebook, </w:t>
            </w:r>
          </w:p>
        </w:tc>
      </w:tr>
    </w:tbl>
    <w:p w14:paraId="35A4CB11" w14:textId="2624D0FB" w:rsidR="001F3BBA" w:rsidRPr="009032F1" w:rsidRDefault="00737FD7" w:rsidP="005A5ECA">
      <w:pPr>
        <w:spacing w:line="240" w:lineRule="auto"/>
        <w:rPr>
          <w:lang w:val="es-CO"/>
        </w:rPr>
      </w:pPr>
      <w:r>
        <w:rPr>
          <w:lang w:val="es-CO"/>
        </w:rPr>
        <w:t xml:space="preserve">Fuente: elaboración propia </w:t>
      </w:r>
      <w:r w:rsidR="00470E01" w:rsidRPr="009032F1">
        <w:rPr>
          <w:lang w:val="es-CO"/>
        </w:rPr>
        <w:t xml:space="preserve"> </w:t>
      </w:r>
    </w:p>
    <w:p w14:paraId="097E09BD" w14:textId="55C9B154" w:rsidR="00470E01" w:rsidRPr="009032F1" w:rsidRDefault="00470E01" w:rsidP="005A5ECA">
      <w:pPr>
        <w:spacing w:line="240" w:lineRule="auto"/>
        <w:rPr>
          <w:lang w:val="es-CO"/>
        </w:rPr>
      </w:pPr>
      <w:r w:rsidRPr="009032F1">
        <w:rPr>
          <w:lang w:val="es-CO"/>
        </w:rPr>
        <w:t xml:space="preserve"> </w:t>
      </w:r>
    </w:p>
    <w:p w14:paraId="4481BA48" w14:textId="2A9CC4C6" w:rsidR="007D51CA" w:rsidRPr="009032F1" w:rsidRDefault="00015CE3" w:rsidP="005A5ECA">
      <w:pPr>
        <w:spacing w:line="240" w:lineRule="auto"/>
      </w:pPr>
      <w:r w:rsidRPr="009032F1">
        <w:t xml:space="preserve">La selección de los participantes estuvo relacionada con su experiencia y conocimiento en la enseñanza del área de </w:t>
      </w:r>
      <w:r w:rsidR="00D70795">
        <w:t>L</w:t>
      </w:r>
      <w:r w:rsidRPr="009032F1">
        <w:t xml:space="preserve">engua </w:t>
      </w:r>
      <w:r w:rsidR="00D70795">
        <w:t>C</w:t>
      </w:r>
      <w:r w:rsidRPr="009032F1">
        <w:t>astellana</w:t>
      </w:r>
      <w:r w:rsidR="00D70795">
        <w:t xml:space="preserve"> y la integración del</w:t>
      </w:r>
      <w:r w:rsidRPr="009032F1">
        <w:t xml:space="preserve"> uso de redes sociales dentro de sus prácticas pedagógicas. En el caso de los estudiantes, su participación fue voluntaria y respaldada mediante el consentimiento informado, lo cual permitió el tratamiento ético de los datos recolectados.</w:t>
      </w:r>
    </w:p>
    <w:p w14:paraId="7A4F5863" w14:textId="77777777" w:rsidR="00015CE3" w:rsidRPr="009032F1" w:rsidRDefault="00015CE3" w:rsidP="005A5ECA">
      <w:pPr>
        <w:spacing w:line="240" w:lineRule="auto"/>
      </w:pPr>
    </w:p>
    <w:p w14:paraId="4110897D" w14:textId="6A3EA86F" w:rsidR="007D51CA" w:rsidRDefault="007D51CA" w:rsidP="005A5ECA">
      <w:pPr>
        <w:spacing w:line="240" w:lineRule="auto"/>
        <w:rPr>
          <w:b/>
          <w:bCs/>
        </w:rPr>
      </w:pPr>
      <w:r w:rsidRPr="00737FD7">
        <w:rPr>
          <w:b/>
          <w:bCs/>
        </w:rPr>
        <w:t xml:space="preserve">Resultados </w:t>
      </w:r>
    </w:p>
    <w:p w14:paraId="00D0AAC1" w14:textId="77777777" w:rsidR="00737FD7" w:rsidRPr="00737FD7" w:rsidRDefault="00737FD7" w:rsidP="005A5ECA">
      <w:pPr>
        <w:spacing w:line="240" w:lineRule="auto"/>
        <w:rPr>
          <w:b/>
          <w:bCs/>
        </w:rPr>
      </w:pPr>
    </w:p>
    <w:p w14:paraId="7114E94A" w14:textId="7155F108" w:rsidR="00015CE3" w:rsidRPr="009032F1" w:rsidRDefault="00015CE3" w:rsidP="005A5ECA">
      <w:pPr>
        <w:spacing w:line="240" w:lineRule="auto"/>
      </w:pPr>
      <w:r w:rsidRPr="009032F1">
        <w:t>Los hallazgos del estudio se centran</w:t>
      </w:r>
      <w:r w:rsidR="00D70795">
        <w:t xml:space="preserve"> </w:t>
      </w:r>
      <w:r w:rsidRPr="009032F1">
        <w:t xml:space="preserve">en la interpretación del uso </w:t>
      </w:r>
      <w:r w:rsidR="00D70795">
        <w:t>de</w:t>
      </w:r>
      <w:r w:rsidRPr="009032F1">
        <w:t xml:space="preserve"> los estudiantes hacen</w:t>
      </w:r>
      <w:r w:rsidR="00D70795">
        <w:t xml:space="preserve"> </w:t>
      </w:r>
      <w:r w:rsidRPr="009032F1">
        <w:t>y las percepciones que los docentes tienen respecto a dichas plataformas.</w:t>
      </w:r>
      <w:r w:rsidR="00737FD7">
        <w:t xml:space="preserve"> </w:t>
      </w:r>
      <w:r w:rsidR="00D70795">
        <w:t xml:space="preserve">(Véase </w:t>
      </w:r>
      <w:r w:rsidR="00737FD7">
        <w:t>tabla 2</w:t>
      </w:r>
      <w:r w:rsidR="00D70795">
        <w:t>)</w:t>
      </w:r>
    </w:p>
    <w:p w14:paraId="7CC71068" w14:textId="7BCD6DB3" w:rsidR="00015CE3" w:rsidRPr="009032F1" w:rsidRDefault="00015CE3" w:rsidP="005A5ECA">
      <w:pPr>
        <w:spacing w:line="240" w:lineRule="auto"/>
      </w:pPr>
    </w:p>
    <w:p w14:paraId="79D9B421" w14:textId="48BCE94C" w:rsidR="00015CE3" w:rsidRPr="009032F1" w:rsidRDefault="00015CE3" w:rsidP="005A5ECA">
      <w:pPr>
        <w:spacing w:line="240" w:lineRule="auto"/>
      </w:pPr>
      <w:r w:rsidRPr="009032F1">
        <w:rPr>
          <w:rStyle w:val="Textoennegrita"/>
          <w:b w:val="0"/>
          <w:bCs w:val="0"/>
        </w:rPr>
        <w:t xml:space="preserve">Tabla </w:t>
      </w:r>
      <w:r w:rsidR="00737FD7">
        <w:rPr>
          <w:rStyle w:val="Textoennegrita"/>
          <w:b w:val="0"/>
          <w:bCs w:val="0"/>
        </w:rPr>
        <w:t>2</w:t>
      </w:r>
      <w:r w:rsidRPr="009032F1">
        <w:rPr>
          <w:rStyle w:val="Textoennegrita"/>
          <w:b w:val="0"/>
          <w:bCs w:val="0"/>
        </w:rPr>
        <w:t xml:space="preserve">. Tiempo de uso de aplicaciones </w:t>
      </w:r>
    </w:p>
    <w:tbl>
      <w:tblPr>
        <w:tblStyle w:val="Tablanormal2"/>
        <w:tblW w:w="0" w:type="auto"/>
        <w:tblLook w:val="04A0" w:firstRow="1" w:lastRow="0" w:firstColumn="1" w:lastColumn="0" w:noHBand="0" w:noVBand="1"/>
      </w:tblPr>
      <w:tblGrid>
        <w:gridCol w:w="1324"/>
        <w:gridCol w:w="1990"/>
      </w:tblGrid>
      <w:tr w:rsidR="00015CE3" w:rsidRPr="009032F1" w14:paraId="77E9AEFD" w14:textId="77777777" w:rsidTr="00737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FE047F5" w14:textId="77777777" w:rsidR="00015CE3" w:rsidRPr="009032F1" w:rsidRDefault="00015CE3" w:rsidP="005A5ECA">
            <w:pPr>
              <w:spacing w:line="240" w:lineRule="auto"/>
            </w:pPr>
            <w:r w:rsidRPr="009032F1">
              <w:rPr>
                <w:rStyle w:val="Textoennegrita"/>
              </w:rPr>
              <w:t>Aplicación</w:t>
            </w:r>
          </w:p>
        </w:tc>
        <w:tc>
          <w:tcPr>
            <w:tcW w:w="0" w:type="auto"/>
            <w:hideMark/>
          </w:tcPr>
          <w:p w14:paraId="4A35401F" w14:textId="77777777" w:rsidR="00015CE3" w:rsidRPr="009032F1" w:rsidRDefault="00015CE3" w:rsidP="005A5ECA">
            <w:pPr>
              <w:spacing w:line="240" w:lineRule="auto"/>
              <w:cnfStyle w:val="100000000000" w:firstRow="1" w:lastRow="0" w:firstColumn="0" w:lastColumn="0" w:oddVBand="0" w:evenVBand="0" w:oddHBand="0" w:evenHBand="0" w:firstRowFirstColumn="0" w:firstRowLastColumn="0" w:lastRowFirstColumn="0" w:lastRowLastColumn="0"/>
            </w:pPr>
            <w:r w:rsidRPr="009032F1">
              <w:rPr>
                <w:rStyle w:val="Textoennegrita"/>
              </w:rPr>
              <w:t>Tiempo de uso</w:t>
            </w:r>
          </w:p>
        </w:tc>
      </w:tr>
      <w:tr w:rsidR="00015CE3" w:rsidRPr="009032F1" w14:paraId="4063CB62" w14:textId="77777777" w:rsidTr="00737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AEB15EC" w14:textId="77777777" w:rsidR="00015CE3" w:rsidRPr="009032F1" w:rsidRDefault="00015CE3" w:rsidP="005A5ECA">
            <w:pPr>
              <w:spacing w:line="240" w:lineRule="auto"/>
            </w:pPr>
            <w:r w:rsidRPr="009032F1">
              <w:t>TikTok</w:t>
            </w:r>
          </w:p>
        </w:tc>
        <w:tc>
          <w:tcPr>
            <w:tcW w:w="0" w:type="auto"/>
            <w:hideMark/>
          </w:tcPr>
          <w:p w14:paraId="07B4DBE0" w14:textId="12F21B3E" w:rsidR="00015CE3" w:rsidRPr="009032F1" w:rsidRDefault="00015CE3" w:rsidP="005A5ECA">
            <w:pPr>
              <w:spacing w:line="240" w:lineRule="auto"/>
              <w:cnfStyle w:val="000000100000" w:firstRow="0" w:lastRow="0" w:firstColumn="0" w:lastColumn="0" w:oddVBand="0" w:evenVBand="0" w:oddHBand="1" w:evenHBand="0" w:firstRowFirstColumn="0" w:firstRowLastColumn="0" w:lastRowFirstColumn="0" w:lastRowLastColumn="0"/>
            </w:pPr>
            <w:r w:rsidRPr="009032F1">
              <w:t>2 h</w:t>
            </w:r>
            <w:r w:rsidR="00C27BB8">
              <w:t>oras</w:t>
            </w:r>
            <w:r w:rsidRPr="009032F1">
              <w:t>32 min</w:t>
            </w:r>
            <w:r w:rsidR="00C27BB8">
              <w:t>utos</w:t>
            </w:r>
          </w:p>
        </w:tc>
      </w:tr>
      <w:tr w:rsidR="00015CE3" w:rsidRPr="009032F1" w14:paraId="75A147F1" w14:textId="77777777" w:rsidTr="00737FD7">
        <w:tc>
          <w:tcPr>
            <w:cnfStyle w:val="001000000000" w:firstRow="0" w:lastRow="0" w:firstColumn="1" w:lastColumn="0" w:oddVBand="0" w:evenVBand="0" w:oddHBand="0" w:evenHBand="0" w:firstRowFirstColumn="0" w:firstRowLastColumn="0" w:lastRowFirstColumn="0" w:lastRowLastColumn="0"/>
            <w:tcW w:w="0" w:type="auto"/>
            <w:hideMark/>
          </w:tcPr>
          <w:p w14:paraId="4F7E527B" w14:textId="77777777" w:rsidR="00015CE3" w:rsidRPr="009032F1" w:rsidRDefault="00015CE3" w:rsidP="005A5ECA">
            <w:pPr>
              <w:spacing w:line="240" w:lineRule="auto"/>
            </w:pPr>
            <w:r w:rsidRPr="009032F1">
              <w:t>Chrome</w:t>
            </w:r>
          </w:p>
        </w:tc>
        <w:tc>
          <w:tcPr>
            <w:tcW w:w="0" w:type="auto"/>
            <w:hideMark/>
          </w:tcPr>
          <w:p w14:paraId="3C2F1765" w14:textId="3710AD8F" w:rsidR="00015CE3" w:rsidRPr="009032F1" w:rsidRDefault="00015CE3" w:rsidP="005A5ECA">
            <w:pPr>
              <w:spacing w:line="240" w:lineRule="auto"/>
              <w:cnfStyle w:val="000000000000" w:firstRow="0" w:lastRow="0" w:firstColumn="0" w:lastColumn="0" w:oddVBand="0" w:evenVBand="0" w:oddHBand="0" w:evenHBand="0" w:firstRowFirstColumn="0" w:firstRowLastColumn="0" w:lastRowFirstColumn="0" w:lastRowLastColumn="0"/>
            </w:pPr>
            <w:r w:rsidRPr="009032F1">
              <w:t>57 min</w:t>
            </w:r>
            <w:r w:rsidR="00C27BB8">
              <w:t>utos</w:t>
            </w:r>
          </w:p>
        </w:tc>
      </w:tr>
      <w:tr w:rsidR="00015CE3" w:rsidRPr="009032F1" w14:paraId="05D2C6D4" w14:textId="77777777" w:rsidTr="00737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751E8FA" w14:textId="77777777" w:rsidR="00015CE3" w:rsidRPr="009032F1" w:rsidRDefault="00015CE3" w:rsidP="005A5ECA">
            <w:pPr>
              <w:spacing w:line="240" w:lineRule="auto"/>
            </w:pPr>
            <w:r w:rsidRPr="009032F1">
              <w:t>WhatsApp</w:t>
            </w:r>
          </w:p>
        </w:tc>
        <w:tc>
          <w:tcPr>
            <w:tcW w:w="0" w:type="auto"/>
            <w:hideMark/>
          </w:tcPr>
          <w:p w14:paraId="2C63A58C" w14:textId="3680794C" w:rsidR="00015CE3" w:rsidRPr="009032F1" w:rsidRDefault="00015CE3" w:rsidP="005A5ECA">
            <w:pPr>
              <w:spacing w:line="240" w:lineRule="auto"/>
              <w:cnfStyle w:val="000000100000" w:firstRow="0" w:lastRow="0" w:firstColumn="0" w:lastColumn="0" w:oddVBand="0" w:evenVBand="0" w:oddHBand="1" w:evenHBand="0" w:firstRowFirstColumn="0" w:firstRowLastColumn="0" w:lastRowFirstColumn="0" w:lastRowLastColumn="0"/>
            </w:pPr>
            <w:r w:rsidRPr="009032F1">
              <w:t>22 min</w:t>
            </w:r>
            <w:r w:rsidR="00C27BB8">
              <w:t>utos</w:t>
            </w:r>
          </w:p>
        </w:tc>
      </w:tr>
      <w:tr w:rsidR="00015CE3" w:rsidRPr="009032F1" w14:paraId="25C0A324" w14:textId="77777777" w:rsidTr="00737FD7">
        <w:tc>
          <w:tcPr>
            <w:cnfStyle w:val="001000000000" w:firstRow="0" w:lastRow="0" w:firstColumn="1" w:lastColumn="0" w:oddVBand="0" w:evenVBand="0" w:oddHBand="0" w:evenHBand="0" w:firstRowFirstColumn="0" w:firstRowLastColumn="0" w:lastRowFirstColumn="0" w:lastRowLastColumn="0"/>
            <w:tcW w:w="0" w:type="auto"/>
            <w:hideMark/>
          </w:tcPr>
          <w:p w14:paraId="022253C3" w14:textId="77777777" w:rsidR="00015CE3" w:rsidRPr="009032F1" w:rsidRDefault="00015CE3" w:rsidP="005A5ECA">
            <w:pPr>
              <w:spacing w:line="240" w:lineRule="auto"/>
            </w:pPr>
            <w:r w:rsidRPr="009032F1">
              <w:t>Facebook</w:t>
            </w:r>
          </w:p>
        </w:tc>
        <w:tc>
          <w:tcPr>
            <w:tcW w:w="0" w:type="auto"/>
            <w:hideMark/>
          </w:tcPr>
          <w:p w14:paraId="79F421C6" w14:textId="7C25DD27" w:rsidR="00015CE3" w:rsidRPr="009032F1" w:rsidRDefault="00015CE3" w:rsidP="005A5ECA">
            <w:pPr>
              <w:spacing w:line="240" w:lineRule="auto"/>
              <w:cnfStyle w:val="000000000000" w:firstRow="0" w:lastRow="0" w:firstColumn="0" w:lastColumn="0" w:oddVBand="0" w:evenVBand="0" w:oddHBand="0" w:evenHBand="0" w:firstRowFirstColumn="0" w:firstRowLastColumn="0" w:lastRowFirstColumn="0" w:lastRowLastColumn="0"/>
            </w:pPr>
            <w:r w:rsidRPr="009032F1">
              <w:t>16 min</w:t>
            </w:r>
            <w:r w:rsidR="00C27BB8">
              <w:t>utos</w:t>
            </w:r>
          </w:p>
        </w:tc>
      </w:tr>
      <w:tr w:rsidR="00015CE3" w:rsidRPr="009032F1" w14:paraId="4CB1057A" w14:textId="77777777" w:rsidTr="00737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A3F705F" w14:textId="77777777" w:rsidR="00015CE3" w:rsidRPr="009032F1" w:rsidRDefault="00015CE3" w:rsidP="005A5ECA">
            <w:pPr>
              <w:spacing w:line="240" w:lineRule="auto"/>
            </w:pPr>
            <w:r w:rsidRPr="009032F1">
              <w:t>Instagram</w:t>
            </w:r>
          </w:p>
        </w:tc>
        <w:tc>
          <w:tcPr>
            <w:tcW w:w="0" w:type="auto"/>
            <w:hideMark/>
          </w:tcPr>
          <w:p w14:paraId="1EC6D39E" w14:textId="6F83201D" w:rsidR="00015CE3" w:rsidRPr="009032F1" w:rsidRDefault="00015CE3" w:rsidP="005A5ECA">
            <w:pPr>
              <w:spacing w:line="240" w:lineRule="auto"/>
              <w:cnfStyle w:val="000000100000" w:firstRow="0" w:lastRow="0" w:firstColumn="0" w:lastColumn="0" w:oddVBand="0" w:evenVBand="0" w:oddHBand="1" w:evenHBand="0" w:firstRowFirstColumn="0" w:firstRowLastColumn="0" w:lastRowFirstColumn="0" w:lastRowLastColumn="0"/>
            </w:pPr>
            <w:r w:rsidRPr="009032F1">
              <w:t>8 min</w:t>
            </w:r>
            <w:r w:rsidR="00C27BB8">
              <w:t>utos</w:t>
            </w:r>
          </w:p>
        </w:tc>
      </w:tr>
      <w:tr w:rsidR="00015CE3" w:rsidRPr="009032F1" w14:paraId="37DF5C7D" w14:textId="77777777" w:rsidTr="00737FD7">
        <w:tc>
          <w:tcPr>
            <w:cnfStyle w:val="001000000000" w:firstRow="0" w:lastRow="0" w:firstColumn="1" w:lastColumn="0" w:oddVBand="0" w:evenVBand="0" w:oddHBand="0" w:evenHBand="0" w:firstRowFirstColumn="0" w:firstRowLastColumn="0" w:lastRowFirstColumn="0" w:lastRowLastColumn="0"/>
            <w:tcW w:w="0" w:type="auto"/>
            <w:hideMark/>
          </w:tcPr>
          <w:p w14:paraId="3E2BF230" w14:textId="77777777" w:rsidR="00015CE3" w:rsidRPr="009032F1" w:rsidRDefault="00015CE3" w:rsidP="005A5ECA">
            <w:pPr>
              <w:spacing w:line="240" w:lineRule="auto"/>
            </w:pPr>
            <w:r w:rsidRPr="009032F1">
              <w:t>Twitter</w:t>
            </w:r>
          </w:p>
        </w:tc>
        <w:tc>
          <w:tcPr>
            <w:tcW w:w="0" w:type="auto"/>
            <w:hideMark/>
          </w:tcPr>
          <w:p w14:paraId="36F6DF40" w14:textId="227C8237" w:rsidR="00015CE3" w:rsidRPr="009032F1" w:rsidRDefault="00015CE3" w:rsidP="005A5ECA">
            <w:pPr>
              <w:spacing w:line="240" w:lineRule="auto"/>
              <w:cnfStyle w:val="000000000000" w:firstRow="0" w:lastRow="0" w:firstColumn="0" w:lastColumn="0" w:oddVBand="0" w:evenVBand="0" w:oddHBand="0" w:evenHBand="0" w:firstRowFirstColumn="0" w:firstRowLastColumn="0" w:lastRowFirstColumn="0" w:lastRowLastColumn="0"/>
            </w:pPr>
            <w:r w:rsidRPr="009032F1">
              <w:t>3 min</w:t>
            </w:r>
            <w:r w:rsidR="00C27BB8">
              <w:t>utos</w:t>
            </w:r>
          </w:p>
        </w:tc>
      </w:tr>
    </w:tbl>
    <w:p w14:paraId="12F6590D" w14:textId="524F442F" w:rsidR="00015CE3" w:rsidRDefault="00737FD7" w:rsidP="005A5ECA">
      <w:pPr>
        <w:spacing w:line="240" w:lineRule="auto"/>
      </w:pPr>
      <w:r>
        <w:t xml:space="preserve">Fuente: elaboración propia </w:t>
      </w:r>
    </w:p>
    <w:p w14:paraId="45F7A07B" w14:textId="77777777" w:rsidR="00737FD7" w:rsidRPr="009032F1" w:rsidRDefault="00737FD7" w:rsidP="005A5ECA">
      <w:pPr>
        <w:spacing w:line="240" w:lineRule="auto"/>
      </w:pPr>
    </w:p>
    <w:p w14:paraId="4D5BEC1F" w14:textId="090CBD0A" w:rsidR="00015CE3" w:rsidRPr="009032F1" w:rsidRDefault="00015CE3" w:rsidP="005A5ECA">
      <w:pPr>
        <w:spacing w:line="240" w:lineRule="auto"/>
        <w:rPr>
          <w:rFonts w:eastAsia="Times New Roman"/>
          <w:lang w:val="es-CO" w:eastAsia="es-CO"/>
        </w:rPr>
      </w:pPr>
      <w:r w:rsidRPr="009032F1">
        <w:rPr>
          <w:rFonts w:eastAsia="Times New Roman"/>
          <w:lang w:val="es-CO" w:eastAsia="es-CO"/>
        </w:rPr>
        <w:t>Los datos recolectados evidencian un uso significativo de redes sociales por parte del estudiante STU-X1, destacándose la plataforma TikTok, con un tiempo de uso de 2 horas y 32 minutos, como la aplicación más utilizada. Esto indica una alta exposición a contenidos visuales de corta duración, lo cual puede estar relacionado tanto con fines de entretenimiento como de búsqueda de información rápida, dada la creciente presencia de contenidos educativos en esta red.</w:t>
      </w:r>
    </w:p>
    <w:p w14:paraId="5A7E4225" w14:textId="77777777" w:rsidR="00015CE3" w:rsidRPr="009032F1" w:rsidRDefault="00015CE3" w:rsidP="005A5ECA">
      <w:pPr>
        <w:spacing w:line="240" w:lineRule="auto"/>
        <w:rPr>
          <w:rFonts w:eastAsia="Times New Roman"/>
          <w:lang w:val="es-CO" w:eastAsia="es-CO"/>
        </w:rPr>
      </w:pPr>
      <w:r w:rsidRPr="009032F1">
        <w:rPr>
          <w:rFonts w:eastAsia="Times New Roman"/>
          <w:lang w:val="es-CO" w:eastAsia="es-CO"/>
        </w:rPr>
        <w:t>En segundo lugar, el navegador Chrome registra 57 minutos, lo que sugiere una práctica de consulta o navegación web que, dependiendo del contexto, podría estar vinculada con tareas académicas o búsquedas personales. Le siguen WhatsApp (22 minutos) y Facebook (16 minutos), lo que demuestra un nivel moderado de interacción comunicativa y social.</w:t>
      </w:r>
    </w:p>
    <w:p w14:paraId="38BC59F6" w14:textId="77777777" w:rsidR="00015CE3" w:rsidRPr="009032F1" w:rsidRDefault="00015CE3" w:rsidP="005A5ECA">
      <w:pPr>
        <w:spacing w:line="240" w:lineRule="auto"/>
        <w:rPr>
          <w:rFonts w:eastAsia="Times New Roman"/>
          <w:lang w:val="es-CO" w:eastAsia="es-CO"/>
        </w:rPr>
      </w:pPr>
      <w:r w:rsidRPr="009032F1">
        <w:rPr>
          <w:rFonts w:eastAsia="Times New Roman"/>
          <w:lang w:val="es-CO" w:eastAsia="es-CO"/>
        </w:rPr>
        <w:t>Por otro lado, aplicaciones como Instagram (8 minutos) y Twitter (3 minutos) presentan un uso mucho más reducido, lo que puede indicar una menor preferencia por estas plataformas en la rutina diaria del estudiante o una segmentación de sus funciones: es probable que TikTok y WhatsApp estén cumpliendo roles más amplios en su vida cotidiana, integrando entretenimiento y comunicación.</w:t>
      </w:r>
    </w:p>
    <w:p w14:paraId="2CD40803" w14:textId="2E79B7AB" w:rsidR="00015CE3" w:rsidRPr="009032F1" w:rsidRDefault="00015CE3" w:rsidP="005A5ECA">
      <w:pPr>
        <w:spacing w:line="240" w:lineRule="auto"/>
        <w:rPr>
          <w:rFonts w:eastAsia="Times New Roman"/>
          <w:lang w:val="es-CO" w:eastAsia="es-CO"/>
        </w:rPr>
      </w:pPr>
      <w:r w:rsidRPr="009032F1">
        <w:rPr>
          <w:rFonts w:eastAsia="Times New Roman"/>
          <w:lang w:val="es-CO" w:eastAsia="es-CO"/>
        </w:rPr>
        <w:t xml:space="preserve">Estos resultados reflejan que las redes sociales ocupan un lugar central en el uso diario del tiempo en pantalla, y plantean </w:t>
      </w:r>
      <w:r w:rsidRPr="009032F1">
        <w:rPr>
          <w:rFonts w:eastAsia="Times New Roman"/>
          <w:lang w:val="es-CO" w:eastAsia="es-CO"/>
        </w:rPr>
        <w:lastRenderedPageBreak/>
        <w:t>interrogantes clave sobre cómo estas herramientas pueden ser aprovechadas pedagógicamente. El dominio de TikTok resalta la necesidad de repensar estrategias educativas que se alineen con los formatos y dinámicas de interacción propias de estas plataformas, facilitando así un aprendizaje más contextualizado y significativo para los estudiantes en entornos urbanos digitales.</w:t>
      </w:r>
      <w:r w:rsidR="00D70795">
        <w:rPr>
          <w:rFonts w:eastAsia="Times New Roman"/>
          <w:lang w:val="es-CO" w:eastAsia="es-CO"/>
        </w:rPr>
        <w:t xml:space="preserve"> (Véase tabla 3)</w:t>
      </w:r>
    </w:p>
    <w:p w14:paraId="6DD13BEF" w14:textId="77777777" w:rsidR="00015CE3" w:rsidRPr="009032F1" w:rsidRDefault="00015CE3" w:rsidP="005A5ECA">
      <w:pPr>
        <w:spacing w:line="240" w:lineRule="auto"/>
      </w:pPr>
    </w:p>
    <w:p w14:paraId="32FC17C5" w14:textId="3B7E258F" w:rsidR="00015CE3" w:rsidRPr="009032F1" w:rsidRDefault="00024169" w:rsidP="005A5ECA">
      <w:pPr>
        <w:spacing w:line="240" w:lineRule="auto"/>
      </w:pPr>
      <w:r>
        <w:rPr>
          <w:rStyle w:val="Textoennegrita"/>
          <w:b w:val="0"/>
          <w:bCs w:val="0"/>
        </w:rPr>
        <w:t>T</w:t>
      </w:r>
      <w:r w:rsidR="00015CE3" w:rsidRPr="009032F1">
        <w:rPr>
          <w:rStyle w:val="Textoennegrita"/>
          <w:b w:val="0"/>
          <w:bCs w:val="0"/>
        </w:rPr>
        <w:t xml:space="preserve">abla </w:t>
      </w:r>
      <w:r w:rsidR="00737FD7">
        <w:rPr>
          <w:rStyle w:val="Textoennegrita"/>
          <w:b w:val="0"/>
          <w:bCs w:val="0"/>
        </w:rPr>
        <w:t>3</w:t>
      </w:r>
      <w:r w:rsidR="00015CE3" w:rsidRPr="009032F1">
        <w:rPr>
          <w:rStyle w:val="Textoennegrita"/>
          <w:b w:val="0"/>
          <w:bCs w:val="0"/>
        </w:rPr>
        <w:t>. Tiempo de uso por categoría – Panel diario</w:t>
      </w:r>
    </w:p>
    <w:tbl>
      <w:tblPr>
        <w:tblStyle w:val="Tablanormal2"/>
        <w:tblW w:w="0" w:type="auto"/>
        <w:tblLook w:val="04A0" w:firstRow="1" w:lastRow="0" w:firstColumn="1" w:lastColumn="0" w:noHBand="0" w:noVBand="1"/>
      </w:tblPr>
      <w:tblGrid>
        <w:gridCol w:w="2283"/>
        <w:gridCol w:w="1643"/>
      </w:tblGrid>
      <w:tr w:rsidR="00015CE3" w:rsidRPr="009032F1" w14:paraId="64544B60" w14:textId="77777777" w:rsidTr="00737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C28A128" w14:textId="77777777" w:rsidR="00015CE3" w:rsidRPr="009032F1" w:rsidRDefault="00015CE3" w:rsidP="005A5ECA">
            <w:pPr>
              <w:spacing w:line="240" w:lineRule="auto"/>
            </w:pPr>
            <w:r w:rsidRPr="009032F1">
              <w:rPr>
                <w:rStyle w:val="Textoennegrita"/>
              </w:rPr>
              <w:t>Categoría</w:t>
            </w:r>
          </w:p>
        </w:tc>
        <w:tc>
          <w:tcPr>
            <w:tcW w:w="0" w:type="auto"/>
            <w:hideMark/>
          </w:tcPr>
          <w:p w14:paraId="0DBB450A" w14:textId="77777777" w:rsidR="00015CE3" w:rsidRPr="009032F1" w:rsidRDefault="00015CE3" w:rsidP="005A5ECA">
            <w:pPr>
              <w:spacing w:line="240" w:lineRule="auto"/>
              <w:cnfStyle w:val="100000000000" w:firstRow="1" w:lastRow="0" w:firstColumn="0" w:lastColumn="0" w:oddVBand="0" w:evenVBand="0" w:oddHBand="0" w:evenHBand="0" w:firstRowFirstColumn="0" w:firstRowLastColumn="0" w:lastRowFirstColumn="0" w:lastRowLastColumn="0"/>
            </w:pPr>
            <w:r w:rsidRPr="009032F1">
              <w:rPr>
                <w:rStyle w:val="Textoennegrita"/>
              </w:rPr>
              <w:t>Tiempo de uso</w:t>
            </w:r>
          </w:p>
        </w:tc>
      </w:tr>
      <w:tr w:rsidR="00015CE3" w:rsidRPr="009032F1" w14:paraId="5406D3D1" w14:textId="77777777" w:rsidTr="00737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0DC8B4D" w14:textId="77777777" w:rsidR="00015CE3" w:rsidRPr="009032F1" w:rsidRDefault="00015CE3" w:rsidP="005A5ECA">
            <w:pPr>
              <w:spacing w:line="240" w:lineRule="auto"/>
            </w:pPr>
            <w:r w:rsidRPr="009032F1">
              <w:t>Video</w:t>
            </w:r>
          </w:p>
        </w:tc>
        <w:tc>
          <w:tcPr>
            <w:tcW w:w="0" w:type="auto"/>
            <w:hideMark/>
          </w:tcPr>
          <w:p w14:paraId="77D8D240" w14:textId="77777777" w:rsidR="00015CE3" w:rsidRPr="009032F1" w:rsidRDefault="00015CE3" w:rsidP="005A5ECA">
            <w:pPr>
              <w:spacing w:line="240" w:lineRule="auto"/>
              <w:cnfStyle w:val="000000100000" w:firstRow="0" w:lastRow="0" w:firstColumn="0" w:lastColumn="0" w:oddVBand="0" w:evenVBand="0" w:oddHBand="1" w:evenHBand="0" w:firstRowFirstColumn="0" w:firstRowLastColumn="0" w:lastRowFirstColumn="0" w:lastRowLastColumn="0"/>
            </w:pPr>
            <w:r w:rsidRPr="009032F1">
              <w:t>2 h 56 min</w:t>
            </w:r>
          </w:p>
        </w:tc>
      </w:tr>
      <w:tr w:rsidR="00015CE3" w:rsidRPr="009032F1" w14:paraId="3313A7DB" w14:textId="77777777" w:rsidTr="00737FD7">
        <w:tc>
          <w:tcPr>
            <w:cnfStyle w:val="001000000000" w:firstRow="0" w:lastRow="0" w:firstColumn="1" w:lastColumn="0" w:oddVBand="0" w:evenVBand="0" w:oddHBand="0" w:evenHBand="0" w:firstRowFirstColumn="0" w:firstRowLastColumn="0" w:lastRowFirstColumn="0" w:lastRowLastColumn="0"/>
            <w:tcW w:w="0" w:type="auto"/>
            <w:hideMark/>
          </w:tcPr>
          <w:p w14:paraId="24F8C86D" w14:textId="77777777" w:rsidR="00015CE3" w:rsidRPr="009032F1" w:rsidRDefault="00015CE3" w:rsidP="005A5ECA">
            <w:pPr>
              <w:spacing w:line="240" w:lineRule="auto"/>
            </w:pPr>
            <w:r w:rsidRPr="009032F1">
              <w:t>Juegos</w:t>
            </w:r>
          </w:p>
        </w:tc>
        <w:tc>
          <w:tcPr>
            <w:tcW w:w="0" w:type="auto"/>
            <w:hideMark/>
          </w:tcPr>
          <w:p w14:paraId="772DCCB8" w14:textId="77777777" w:rsidR="00015CE3" w:rsidRPr="009032F1" w:rsidRDefault="00015CE3" w:rsidP="005A5ECA">
            <w:pPr>
              <w:spacing w:line="240" w:lineRule="auto"/>
              <w:cnfStyle w:val="000000000000" w:firstRow="0" w:lastRow="0" w:firstColumn="0" w:lastColumn="0" w:oddVBand="0" w:evenVBand="0" w:oddHBand="0" w:evenHBand="0" w:firstRowFirstColumn="0" w:firstRowLastColumn="0" w:lastRowFirstColumn="0" w:lastRowLastColumn="0"/>
            </w:pPr>
            <w:r w:rsidRPr="009032F1">
              <w:t>2 h 42 min</w:t>
            </w:r>
          </w:p>
        </w:tc>
      </w:tr>
      <w:tr w:rsidR="00015CE3" w:rsidRPr="009032F1" w14:paraId="3EDD5D43" w14:textId="77777777" w:rsidTr="00737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41B3D86" w14:textId="77777777" w:rsidR="00015CE3" w:rsidRPr="009032F1" w:rsidRDefault="00015CE3" w:rsidP="005A5ECA">
            <w:pPr>
              <w:spacing w:line="240" w:lineRule="auto"/>
            </w:pPr>
            <w:r w:rsidRPr="009032F1">
              <w:t>Social</w:t>
            </w:r>
          </w:p>
        </w:tc>
        <w:tc>
          <w:tcPr>
            <w:tcW w:w="0" w:type="auto"/>
            <w:hideMark/>
          </w:tcPr>
          <w:p w14:paraId="741403A9" w14:textId="77777777" w:rsidR="00015CE3" w:rsidRPr="009032F1" w:rsidRDefault="00015CE3" w:rsidP="005A5ECA">
            <w:pPr>
              <w:spacing w:line="240" w:lineRule="auto"/>
              <w:cnfStyle w:val="000000100000" w:firstRow="0" w:lastRow="0" w:firstColumn="0" w:lastColumn="0" w:oddVBand="0" w:evenVBand="0" w:oddHBand="1" w:evenHBand="0" w:firstRowFirstColumn="0" w:firstRowLastColumn="0" w:lastRowFirstColumn="0" w:lastRowLastColumn="0"/>
            </w:pPr>
            <w:r w:rsidRPr="009032F1">
              <w:t>1 h 11 min</w:t>
            </w:r>
          </w:p>
        </w:tc>
      </w:tr>
      <w:tr w:rsidR="00737FD7" w:rsidRPr="009032F1" w14:paraId="772CFBB1" w14:textId="77777777" w:rsidTr="00737FD7">
        <w:tc>
          <w:tcPr>
            <w:cnfStyle w:val="001000000000" w:firstRow="0" w:lastRow="0" w:firstColumn="1" w:lastColumn="0" w:oddVBand="0" w:evenVBand="0" w:oddHBand="0" w:evenHBand="0" w:firstRowFirstColumn="0" w:firstRowLastColumn="0" w:lastRowFirstColumn="0" w:lastRowLastColumn="0"/>
            <w:tcW w:w="0" w:type="auto"/>
          </w:tcPr>
          <w:p w14:paraId="3C02E52D" w14:textId="303B51A8" w:rsidR="00737FD7" w:rsidRPr="009032F1" w:rsidRDefault="00737FD7" w:rsidP="005A5ECA">
            <w:pPr>
              <w:spacing w:line="240" w:lineRule="auto"/>
            </w:pPr>
            <w:r>
              <w:t xml:space="preserve">Notificaciones </w:t>
            </w:r>
          </w:p>
        </w:tc>
        <w:tc>
          <w:tcPr>
            <w:tcW w:w="0" w:type="auto"/>
          </w:tcPr>
          <w:p w14:paraId="561ED061" w14:textId="1DDBAC8A" w:rsidR="00737FD7" w:rsidRPr="009032F1" w:rsidRDefault="00737FD7" w:rsidP="005A5ECA">
            <w:pPr>
              <w:spacing w:line="240" w:lineRule="auto"/>
              <w:cnfStyle w:val="000000000000" w:firstRow="0" w:lastRow="0" w:firstColumn="0" w:lastColumn="0" w:oddVBand="0" w:evenVBand="0" w:oddHBand="0" w:evenHBand="0" w:firstRowFirstColumn="0" w:firstRowLastColumn="0" w:lastRowFirstColumn="0" w:lastRowLastColumn="0"/>
            </w:pPr>
            <w:r>
              <w:t>252</w:t>
            </w:r>
          </w:p>
        </w:tc>
      </w:tr>
      <w:tr w:rsidR="00015CE3" w:rsidRPr="009032F1" w14:paraId="37197E63" w14:textId="77777777" w:rsidTr="00737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4F9859" w14:textId="620E730F" w:rsidR="00015CE3" w:rsidRPr="009032F1" w:rsidRDefault="00737FD7" w:rsidP="005A5ECA">
            <w:pPr>
              <w:spacing w:line="240" w:lineRule="auto"/>
            </w:pPr>
            <w:r w:rsidRPr="009032F1">
              <w:rPr>
                <w:rStyle w:val="Textoennegrita"/>
              </w:rPr>
              <w:t>Total,</w:t>
            </w:r>
            <w:r w:rsidR="00015CE3" w:rsidRPr="009032F1">
              <w:rPr>
                <w:rStyle w:val="Textoennegrita"/>
              </w:rPr>
              <w:t xml:space="preserve"> uso de pantalla</w:t>
            </w:r>
          </w:p>
        </w:tc>
        <w:tc>
          <w:tcPr>
            <w:tcW w:w="0" w:type="auto"/>
            <w:hideMark/>
          </w:tcPr>
          <w:p w14:paraId="01947357" w14:textId="77777777" w:rsidR="00015CE3" w:rsidRPr="009032F1" w:rsidRDefault="00015CE3" w:rsidP="005A5ECA">
            <w:pPr>
              <w:spacing w:line="240" w:lineRule="auto"/>
              <w:cnfStyle w:val="000000100000" w:firstRow="0" w:lastRow="0" w:firstColumn="0" w:lastColumn="0" w:oddVBand="0" w:evenVBand="0" w:oddHBand="1" w:evenHBand="0" w:firstRowFirstColumn="0" w:firstRowLastColumn="0" w:lastRowFirstColumn="0" w:lastRowLastColumn="0"/>
            </w:pPr>
            <w:r w:rsidRPr="009032F1">
              <w:rPr>
                <w:rStyle w:val="Textoennegrita"/>
                <w:b w:val="0"/>
                <w:bCs w:val="0"/>
              </w:rPr>
              <w:t>7 h 6 min</w:t>
            </w:r>
          </w:p>
        </w:tc>
      </w:tr>
    </w:tbl>
    <w:p w14:paraId="27245E23" w14:textId="248E4541" w:rsidR="00015CE3" w:rsidRPr="009032F1" w:rsidRDefault="00737FD7" w:rsidP="005A5ECA">
      <w:pPr>
        <w:spacing w:line="240" w:lineRule="auto"/>
      </w:pPr>
      <w:r>
        <w:t xml:space="preserve">Fuente: elaboración propia </w:t>
      </w:r>
    </w:p>
    <w:p w14:paraId="393C34D0" w14:textId="034B685C" w:rsidR="00015CE3" w:rsidRDefault="00015CE3" w:rsidP="005A5ECA">
      <w:pPr>
        <w:spacing w:line="240" w:lineRule="auto"/>
      </w:pPr>
    </w:p>
    <w:p w14:paraId="55C2F012" w14:textId="77777777" w:rsidR="00015CE3" w:rsidRPr="009032F1" w:rsidRDefault="00015CE3" w:rsidP="005A5ECA">
      <w:pPr>
        <w:spacing w:line="240" w:lineRule="auto"/>
      </w:pPr>
      <w:r w:rsidRPr="009032F1">
        <w:t xml:space="preserve">Los datos presentados muestran que el estudiante tuvo un tiempo total de uso de pantalla de </w:t>
      </w:r>
      <w:r w:rsidRPr="009032F1">
        <w:rPr>
          <w:rStyle w:val="Textoennegrita"/>
          <w:b w:val="0"/>
          <w:bCs w:val="0"/>
        </w:rPr>
        <w:t>7 horas y 6 minutos</w:t>
      </w:r>
      <w:r w:rsidRPr="009032F1">
        <w:t xml:space="preserve">, lo cual representa una jornada significativa de exposición a dispositivos móviles. El mayor consumo se da en la categoría </w:t>
      </w:r>
      <w:r w:rsidRPr="009032F1">
        <w:rPr>
          <w:rStyle w:val="Textoennegrita"/>
          <w:b w:val="0"/>
          <w:bCs w:val="0"/>
        </w:rPr>
        <w:t>video</w:t>
      </w:r>
      <w:r w:rsidRPr="009032F1">
        <w:t xml:space="preserve"> (2 h 56 min), lo que podría asociarse con el uso de plataformas como YouTube o TikTok, reflejando una alta preferencia por contenidos visuales y audiovisuales. Este comportamiento podría tener implicaciones tanto positivas (aprendizaje audiovisual, contenidos educativos) como negativas (sobrecarga de estímulos, distracción).</w:t>
      </w:r>
    </w:p>
    <w:p w14:paraId="3280BA95" w14:textId="77777777" w:rsidR="00015CE3" w:rsidRPr="009032F1" w:rsidRDefault="00015CE3" w:rsidP="005A5ECA">
      <w:pPr>
        <w:spacing w:line="240" w:lineRule="auto"/>
      </w:pPr>
      <w:r w:rsidRPr="009032F1">
        <w:t xml:space="preserve">En segundo lugar, el uso de </w:t>
      </w:r>
      <w:r w:rsidRPr="009032F1">
        <w:rPr>
          <w:rStyle w:val="Textoennegrita"/>
          <w:b w:val="0"/>
          <w:bCs w:val="0"/>
        </w:rPr>
        <w:t>juegos</w:t>
      </w:r>
      <w:r w:rsidRPr="009032F1">
        <w:t xml:space="preserve"> alcanza las </w:t>
      </w:r>
      <w:r w:rsidRPr="009032F1">
        <w:rPr>
          <w:rStyle w:val="Textoennegrita"/>
          <w:b w:val="0"/>
          <w:bCs w:val="0"/>
        </w:rPr>
        <w:t>2 horas y 42 minutos</w:t>
      </w:r>
      <w:r w:rsidRPr="009032F1">
        <w:t>, lo cual sugiere un patrón recreativo marcado, posiblemente ligado a la búsqueda de evasión o entretenimiento. Esto también puede influir en la capacidad de atención o en la distribución del tiempo dedicado a otras actividades académicas o sociales.</w:t>
      </w:r>
    </w:p>
    <w:p w14:paraId="0F82AA04" w14:textId="77777777" w:rsidR="00015CE3" w:rsidRPr="009032F1" w:rsidRDefault="00015CE3" w:rsidP="005A5ECA">
      <w:pPr>
        <w:spacing w:line="240" w:lineRule="auto"/>
      </w:pPr>
      <w:r w:rsidRPr="009032F1">
        <w:t xml:space="preserve">El uso de </w:t>
      </w:r>
      <w:r w:rsidRPr="009032F1">
        <w:rPr>
          <w:rStyle w:val="Textoennegrita"/>
          <w:b w:val="0"/>
          <w:bCs w:val="0"/>
        </w:rPr>
        <w:t>redes sociales</w:t>
      </w:r>
      <w:r w:rsidRPr="009032F1">
        <w:t xml:space="preserve"> (1 h 11 min) representa una parte menor del tiempo, </w:t>
      </w:r>
      <w:r w:rsidRPr="009032F1">
        <w:t>pero sigue siendo relevante, dado que estas plataformas también median procesos de comunicación, expresión y, en algunos casos, aprendizaje colaborativo.</w:t>
      </w:r>
    </w:p>
    <w:p w14:paraId="22C124A9" w14:textId="77777777" w:rsidR="00015CE3" w:rsidRPr="009032F1" w:rsidRDefault="00015CE3" w:rsidP="005A5ECA">
      <w:pPr>
        <w:spacing w:line="240" w:lineRule="auto"/>
      </w:pPr>
      <w:r w:rsidRPr="009032F1">
        <w:t xml:space="preserve">Finalmente, se reporta un total de </w:t>
      </w:r>
      <w:r w:rsidRPr="009032F1">
        <w:rPr>
          <w:rStyle w:val="Textoennegrita"/>
          <w:b w:val="0"/>
          <w:bCs w:val="0"/>
        </w:rPr>
        <w:t>257 notificaciones recibidas</w:t>
      </w:r>
      <w:r w:rsidRPr="009032F1">
        <w:t xml:space="preserve"> durante el día, lo que puede indicar una </w:t>
      </w:r>
      <w:r w:rsidRPr="009032F1">
        <w:rPr>
          <w:rStyle w:val="Textoennegrita"/>
          <w:b w:val="0"/>
          <w:bCs w:val="0"/>
        </w:rPr>
        <w:t>hiperconectividad digital</w:t>
      </w:r>
      <w:r w:rsidRPr="009032F1">
        <w:t>. Este volumen constante de alertas puede generar distracciones frecuentes y afectar la concentración, tanto en contextos académicos como personales.</w:t>
      </w:r>
    </w:p>
    <w:p w14:paraId="66A82CA0" w14:textId="0F76E807" w:rsidR="00015CE3" w:rsidRDefault="00015CE3" w:rsidP="005A5ECA">
      <w:pPr>
        <w:spacing w:line="240" w:lineRule="auto"/>
      </w:pPr>
      <w:r w:rsidRPr="009032F1">
        <w:t xml:space="preserve">En conjunto, estos datos invitan a reflexionar sobre la necesidad de </w:t>
      </w:r>
      <w:r w:rsidRPr="009032F1">
        <w:rPr>
          <w:rStyle w:val="Textoennegrita"/>
          <w:b w:val="0"/>
          <w:bCs w:val="0"/>
        </w:rPr>
        <w:t>desarrollar competencias de autorregulación digital</w:t>
      </w:r>
      <w:r w:rsidRPr="009032F1">
        <w:t>, tanto en estudiantes como en docentes, con el fin de promover un uso más equilibrado, consciente y educativo de las tecnologías.</w:t>
      </w:r>
    </w:p>
    <w:p w14:paraId="5FB0095E" w14:textId="77777777" w:rsidR="00737FD7" w:rsidRPr="009032F1" w:rsidRDefault="00737FD7" w:rsidP="005A5ECA">
      <w:pPr>
        <w:spacing w:line="240" w:lineRule="auto"/>
      </w:pPr>
    </w:p>
    <w:p w14:paraId="59BAF83E" w14:textId="0E87EF32" w:rsidR="00015CE3" w:rsidRPr="009032F1" w:rsidRDefault="00015CE3" w:rsidP="005A5ECA">
      <w:pPr>
        <w:spacing w:line="240" w:lineRule="auto"/>
      </w:pPr>
      <w:r w:rsidRPr="009032F1">
        <w:rPr>
          <w:rStyle w:val="Textoennegrita"/>
          <w:b w:val="0"/>
          <w:bCs w:val="0"/>
        </w:rPr>
        <w:t xml:space="preserve">Tabla </w:t>
      </w:r>
      <w:r w:rsidR="00737FD7">
        <w:rPr>
          <w:rStyle w:val="Textoennegrita"/>
          <w:b w:val="0"/>
          <w:bCs w:val="0"/>
        </w:rPr>
        <w:t>4</w:t>
      </w:r>
      <w:r w:rsidRPr="009032F1">
        <w:rPr>
          <w:rStyle w:val="Textoennegrita"/>
          <w:b w:val="0"/>
          <w:bCs w:val="0"/>
        </w:rPr>
        <w:t xml:space="preserve">. Tiempo de uso por aplicación </w:t>
      </w:r>
    </w:p>
    <w:tbl>
      <w:tblPr>
        <w:tblStyle w:val="Tablanormal2"/>
        <w:tblW w:w="0" w:type="auto"/>
        <w:tblLook w:val="04A0" w:firstRow="1" w:lastRow="0" w:firstColumn="1" w:lastColumn="0" w:noHBand="0" w:noVBand="1"/>
      </w:tblPr>
      <w:tblGrid>
        <w:gridCol w:w="2475"/>
        <w:gridCol w:w="1591"/>
      </w:tblGrid>
      <w:tr w:rsidR="00015CE3" w:rsidRPr="009032F1" w14:paraId="09978E18" w14:textId="77777777" w:rsidTr="00737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4D25443" w14:textId="77777777" w:rsidR="00015CE3" w:rsidRPr="009032F1" w:rsidRDefault="00015CE3" w:rsidP="005A5ECA">
            <w:pPr>
              <w:spacing w:line="240" w:lineRule="auto"/>
            </w:pPr>
            <w:r w:rsidRPr="009032F1">
              <w:rPr>
                <w:rStyle w:val="Textoennegrita"/>
              </w:rPr>
              <w:t>Aplicación</w:t>
            </w:r>
          </w:p>
        </w:tc>
        <w:tc>
          <w:tcPr>
            <w:tcW w:w="0" w:type="auto"/>
            <w:hideMark/>
          </w:tcPr>
          <w:p w14:paraId="43F78434" w14:textId="77777777" w:rsidR="00015CE3" w:rsidRPr="009032F1" w:rsidRDefault="00015CE3" w:rsidP="005A5ECA">
            <w:pPr>
              <w:spacing w:line="240" w:lineRule="auto"/>
              <w:cnfStyle w:val="100000000000" w:firstRow="1" w:lastRow="0" w:firstColumn="0" w:lastColumn="0" w:oddVBand="0" w:evenVBand="0" w:oddHBand="0" w:evenHBand="0" w:firstRowFirstColumn="0" w:firstRowLastColumn="0" w:lastRowFirstColumn="0" w:lastRowLastColumn="0"/>
            </w:pPr>
            <w:r w:rsidRPr="009032F1">
              <w:rPr>
                <w:rStyle w:val="Textoennegrita"/>
              </w:rPr>
              <w:t>Tiempo de uso</w:t>
            </w:r>
          </w:p>
        </w:tc>
      </w:tr>
      <w:tr w:rsidR="00015CE3" w:rsidRPr="009032F1" w14:paraId="4741D276" w14:textId="77777777" w:rsidTr="00737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632E1F9" w14:textId="77777777" w:rsidR="00015CE3" w:rsidRPr="009032F1" w:rsidRDefault="00015CE3" w:rsidP="005A5ECA">
            <w:pPr>
              <w:spacing w:line="240" w:lineRule="auto"/>
            </w:pPr>
            <w:r w:rsidRPr="009032F1">
              <w:t>TikTok</w:t>
            </w:r>
          </w:p>
        </w:tc>
        <w:tc>
          <w:tcPr>
            <w:tcW w:w="0" w:type="auto"/>
            <w:hideMark/>
          </w:tcPr>
          <w:p w14:paraId="3913CA3A" w14:textId="77777777" w:rsidR="00015CE3" w:rsidRPr="009032F1" w:rsidRDefault="00015CE3" w:rsidP="005A5ECA">
            <w:pPr>
              <w:spacing w:line="240" w:lineRule="auto"/>
              <w:cnfStyle w:val="000000100000" w:firstRow="0" w:lastRow="0" w:firstColumn="0" w:lastColumn="0" w:oddVBand="0" w:evenVBand="0" w:oddHBand="1" w:evenHBand="0" w:firstRowFirstColumn="0" w:firstRowLastColumn="0" w:lastRowFirstColumn="0" w:lastRowLastColumn="0"/>
            </w:pPr>
            <w:r w:rsidRPr="009032F1">
              <w:t>6 h 1 min</w:t>
            </w:r>
          </w:p>
        </w:tc>
      </w:tr>
      <w:tr w:rsidR="00015CE3" w:rsidRPr="009032F1" w14:paraId="5F5D4C93" w14:textId="77777777" w:rsidTr="00737FD7">
        <w:tc>
          <w:tcPr>
            <w:cnfStyle w:val="001000000000" w:firstRow="0" w:lastRow="0" w:firstColumn="1" w:lastColumn="0" w:oddVBand="0" w:evenVBand="0" w:oddHBand="0" w:evenHBand="0" w:firstRowFirstColumn="0" w:firstRowLastColumn="0" w:lastRowFirstColumn="0" w:lastRowLastColumn="0"/>
            <w:tcW w:w="0" w:type="auto"/>
            <w:hideMark/>
          </w:tcPr>
          <w:p w14:paraId="4333C5F8" w14:textId="77777777" w:rsidR="00015CE3" w:rsidRPr="009032F1" w:rsidRDefault="00015CE3" w:rsidP="005A5ECA">
            <w:pPr>
              <w:spacing w:line="240" w:lineRule="auto"/>
            </w:pPr>
            <w:r w:rsidRPr="009032F1">
              <w:t>WhatsApp</w:t>
            </w:r>
          </w:p>
        </w:tc>
        <w:tc>
          <w:tcPr>
            <w:tcW w:w="0" w:type="auto"/>
            <w:hideMark/>
          </w:tcPr>
          <w:p w14:paraId="343E916A" w14:textId="77777777" w:rsidR="00015CE3" w:rsidRPr="009032F1" w:rsidRDefault="00015CE3" w:rsidP="005A5ECA">
            <w:pPr>
              <w:spacing w:line="240" w:lineRule="auto"/>
              <w:cnfStyle w:val="000000000000" w:firstRow="0" w:lastRow="0" w:firstColumn="0" w:lastColumn="0" w:oddVBand="0" w:evenVBand="0" w:oddHBand="0" w:evenHBand="0" w:firstRowFirstColumn="0" w:firstRowLastColumn="0" w:lastRowFirstColumn="0" w:lastRowLastColumn="0"/>
            </w:pPr>
            <w:r w:rsidRPr="009032F1">
              <w:t>2 h 42 min</w:t>
            </w:r>
          </w:p>
        </w:tc>
      </w:tr>
      <w:tr w:rsidR="00015CE3" w:rsidRPr="009032F1" w14:paraId="3B30847A" w14:textId="77777777" w:rsidTr="00737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94F7EAB" w14:textId="77777777" w:rsidR="00015CE3" w:rsidRPr="009032F1" w:rsidRDefault="00015CE3" w:rsidP="005A5ECA">
            <w:pPr>
              <w:spacing w:line="240" w:lineRule="auto"/>
            </w:pPr>
            <w:r w:rsidRPr="009032F1">
              <w:t>Free Fire MAX</w:t>
            </w:r>
          </w:p>
        </w:tc>
        <w:tc>
          <w:tcPr>
            <w:tcW w:w="0" w:type="auto"/>
            <w:hideMark/>
          </w:tcPr>
          <w:p w14:paraId="19BB22BE" w14:textId="77777777" w:rsidR="00015CE3" w:rsidRPr="009032F1" w:rsidRDefault="00015CE3" w:rsidP="005A5ECA">
            <w:pPr>
              <w:spacing w:line="240" w:lineRule="auto"/>
              <w:cnfStyle w:val="000000100000" w:firstRow="0" w:lastRow="0" w:firstColumn="0" w:lastColumn="0" w:oddVBand="0" w:evenVBand="0" w:oddHBand="1" w:evenHBand="0" w:firstRowFirstColumn="0" w:firstRowLastColumn="0" w:lastRowFirstColumn="0" w:lastRowLastColumn="0"/>
            </w:pPr>
            <w:r w:rsidRPr="009032F1">
              <w:t>1 h 58 min</w:t>
            </w:r>
          </w:p>
        </w:tc>
      </w:tr>
      <w:tr w:rsidR="00015CE3" w:rsidRPr="009032F1" w14:paraId="69A766A0" w14:textId="77777777" w:rsidTr="00737FD7">
        <w:tc>
          <w:tcPr>
            <w:cnfStyle w:val="001000000000" w:firstRow="0" w:lastRow="0" w:firstColumn="1" w:lastColumn="0" w:oddVBand="0" w:evenVBand="0" w:oddHBand="0" w:evenHBand="0" w:firstRowFirstColumn="0" w:firstRowLastColumn="0" w:lastRowFirstColumn="0" w:lastRowLastColumn="0"/>
            <w:tcW w:w="0" w:type="auto"/>
            <w:hideMark/>
          </w:tcPr>
          <w:p w14:paraId="4F5711AA" w14:textId="161742ED" w:rsidR="00015CE3" w:rsidRPr="009032F1" w:rsidRDefault="00737FD7" w:rsidP="005A5ECA">
            <w:pPr>
              <w:spacing w:line="240" w:lineRule="auto"/>
            </w:pPr>
            <w:r w:rsidRPr="009032F1">
              <w:rPr>
                <w:rStyle w:val="Textoennegrita"/>
              </w:rPr>
              <w:t>Total,</w:t>
            </w:r>
            <w:r w:rsidR="00015CE3" w:rsidRPr="009032F1">
              <w:rPr>
                <w:rStyle w:val="Textoennegrita"/>
              </w:rPr>
              <w:t xml:space="preserve"> de uso de pantalla</w:t>
            </w:r>
          </w:p>
        </w:tc>
        <w:tc>
          <w:tcPr>
            <w:tcW w:w="0" w:type="auto"/>
            <w:hideMark/>
          </w:tcPr>
          <w:p w14:paraId="5A4D7C53" w14:textId="77777777" w:rsidR="00015CE3" w:rsidRPr="009032F1" w:rsidRDefault="00015CE3" w:rsidP="005A5ECA">
            <w:pPr>
              <w:spacing w:line="240" w:lineRule="auto"/>
              <w:cnfStyle w:val="000000000000" w:firstRow="0" w:lastRow="0" w:firstColumn="0" w:lastColumn="0" w:oddVBand="0" w:evenVBand="0" w:oddHBand="0" w:evenHBand="0" w:firstRowFirstColumn="0" w:firstRowLastColumn="0" w:lastRowFirstColumn="0" w:lastRowLastColumn="0"/>
            </w:pPr>
            <w:r w:rsidRPr="009032F1">
              <w:rPr>
                <w:rStyle w:val="Textoennegrita"/>
                <w:b w:val="0"/>
                <w:bCs w:val="0"/>
              </w:rPr>
              <w:t>11 h 51 min</w:t>
            </w:r>
          </w:p>
        </w:tc>
      </w:tr>
    </w:tbl>
    <w:p w14:paraId="5618E63C" w14:textId="77142BD6" w:rsidR="00015CE3" w:rsidRPr="009032F1" w:rsidRDefault="00015CE3" w:rsidP="005A5ECA">
      <w:pPr>
        <w:spacing w:line="240" w:lineRule="auto"/>
      </w:pPr>
    </w:p>
    <w:p w14:paraId="4627E693" w14:textId="156F2896" w:rsidR="00015CE3" w:rsidRPr="009032F1" w:rsidRDefault="00015CE3" w:rsidP="005A5ECA">
      <w:pPr>
        <w:spacing w:line="240" w:lineRule="auto"/>
      </w:pPr>
      <w:r w:rsidRPr="009032F1">
        <w:t xml:space="preserve"> El estudiante STU-X1 registró un tiempo total de uso de pantalla de </w:t>
      </w:r>
      <w:r w:rsidRPr="009032F1">
        <w:rPr>
          <w:rStyle w:val="Textoennegrita"/>
          <w:b w:val="0"/>
          <w:bCs w:val="0"/>
        </w:rPr>
        <w:t>11 horas y 51 minutos</w:t>
      </w:r>
      <w:r w:rsidRPr="009032F1">
        <w:t xml:space="preserve"> durante el sábado 11 de marzo, lo cual representa un nivel muy alto de exposición diaria a dispositivos móviles. Esta cifra sobrepasa ampliamente las recomendaciones internacionales sobre el uso equilibrado de pantallas, especialmente para adolescentes.</w:t>
      </w:r>
    </w:p>
    <w:p w14:paraId="03C578FC" w14:textId="77777777" w:rsidR="00015CE3" w:rsidRPr="009032F1" w:rsidRDefault="00015CE3" w:rsidP="005A5ECA">
      <w:pPr>
        <w:spacing w:line="240" w:lineRule="auto"/>
      </w:pPr>
      <w:r w:rsidRPr="009032F1">
        <w:t xml:space="preserve">La aplicación </w:t>
      </w:r>
      <w:r w:rsidRPr="009032F1">
        <w:rPr>
          <w:rStyle w:val="Textoennegrita"/>
          <w:b w:val="0"/>
          <w:bCs w:val="0"/>
        </w:rPr>
        <w:t>más utilizada fue TikTok</w:t>
      </w:r>
      <w:r w:rsidRPr="009032F1">
        <w:t xml:space="preserve">, con un tiempo acumulado de </w:t>
      </w:r>
      <w:r w:rsidRPr="009032F1">
        <w:rPr>
          <w:rStyle w:val="Textoennegrita"/>
          <w:b w:val="0"/>
          <w:bCs w:val="0"/>
        </w:rPr>
        <w:t>6 horas y 1 minuto</w:t>
      </w:r>
      <w:r w:rsidRPr="009032F1">
        <w:t xml:space="preserve">, lo que evidencia un consumo elevado de contenido audiovisual corto, característico de esta red social. Este patrón sugiere una alta dependencia de estímulos visuales rápidos, lo que puede estar vinculado con dinámicas de </w:t>
      </w:r>
      <w:r w:rsidRPr="009032F1">
        <w:lastRenderedPageBreak/>
        <w:t>entretenimiento, búsqueda de pertenencia digital o incluso evasión emocional.</w:t>
      </w:r>
    </w:p>
    <w:p w14:paraId="49BF1E62" w14:textId="77777777" w:rsidR="00015CE3" w:rsidRPr="009032F1" w:rsidRDefault="00015CE3" w:rsidP="005A5ECA">
      <w:pPr>
        <w:spacing w:line="240" w:lineRule="auto"/>
      </w:pPr>
      <w:r w:rsidRPr="009032F1">
        <w:t xml:space="preserve">En segundo lugar, </w:t>
      </w:r>
      <w:r w:rsidRPr="009032F1">
        <w:rPr>
          <w:rStyle w:val="Textoennegrita"/>
          <w:b w:val="0"/>
          <w:bCs w:val="0"/>
        </w:rPr>
        <w:t>WhatsApp</w:t>
      </w:r>
      <w:r w:rsidRPr="009032F1">
        <w:t xml:space="preserve"> fue utilizada durante </w:t>
      </w:r>
      <w:r w:rsidRPr="009032F1">
        <w:rPr>
          <w:rStyle w:val="Textoennegrita"/>
          <w:b w:val="0"/>
          <w:bCs w:val="0"/>
        </w:rPr>
        <w:t>2 horas y 42 minutos</w:t>
      </w:r>
      <w:r w:rsidRPr="009032F1">
        <w:t>, reflejando una fuerte presencia de la comunicación social mediada por tecnología, que puede estar relacionada tanto con actividades académicas como personales.</w:t>
      </w:r>
    </w:p>
    <w:p w14:paraId="43FD7057" w14:textId="77777777" w:rsidR="00015CE3" w:rsidRPr="009032F1" w:rsidRDefault="00015CE3" w:rsidP="005A5ECA">
      <w:pPr>
        <w:spacing w:line="240" w:lineRule="auto"/>
      </w:pPr>
      <w:r w:rsidRPr="009032F1">
        <w:t xml:space="preserve">Finalmente, </w:t>
      </w:r>
      <w:r w:rsidRPr="009032F1">
        <w:rPr>
          <w:rStyle w:val="Textoennegrita"/>
          <w:b w:val="0"/>
          <w:bCs w:val="0"/>
        </w:rPr>
        <w:t>Free Fire MAX</w:t>
      </w:r>
      <w:r w:rsidRPr="009032F1">
        <w:t xml:space="preserve">, un videojuego de acción en línea, sumó </w:t>
      </w:r>
      <w:r w:rsidRPr="009032F1">
        <w:rPr>
          <w:rStyle w:val="Textoennegrita"/>
          <w:b w:val="0"/>
          <w:bCs w:val="0"/>
        </w:rPr>
        <w:t>1 hora y 58 minutos</w:t>
      </w:r>
      <w:r w:rsidRPr="009032F1">
        <w:t>. Este tiempo indica una interacción significativa con plataformas de juego, que si bien pueden fomentar habilidades cognitivas y coordinación, también pueden interferir en el descanso, la concentración o el cumplimiento de responsabilidades si no se regula adecuadamente.</w:t>
      </w:r>
    </w:p>
    <w:p w14:paraId="6CCB922B" w14:textId="77777777" w:rsidR="00015CE3" w:rsidRPr="009032F1" w:rsidRDefault="00015CE3" w:rsidP="005A5ECA">
      <w:pPr>
        <w:spacing w:line="240" w:lineRule="auto"/>
      </w:pPr>
      <w:r w:rsidRPr="009032F1">
        <w:t xml:space="preserve">Este alto nivel de uso diario evidencia la necesidad de establecer </w:t>
      </w:r>
      <w:r w:rsidRPr="009032F1">
        <w:rPr>
          <w:rStyle w:val="Textoennegrita"/>
          <w:b w:val="0"/>
          <w:bCs w:val="0"/>
        </w:rPr>
        <w:t>límites saludables</w:t>
      </w:r>
      <w:r w:rsidRPr="009032F1">
        <w:t xml:space="preserve"> en el tiempo de exposición a pantallas, promover espacios de autorregulación y fomentar prácticas digitales más equilibradas. Además, invita a reflexionar sobre el papel que los docentes y las familias tienen en la orientación del uso de la tecnología con fines educativos y de bienestar.</w:t>
      </w:r>
    </w:p>
    <w:p w14:paraId="5428E429" w14:textId="4A774EA3" w:rsidR="00015CE3" w:rsidRPr="009032F1" w:rsidRDefault="00015CE3" w:rsidP="005A5ECA">
      <w:pPr>
        <w:spacing w:line="240" w:lineRule="auto"/>
      </w:pPr>
    </w:p>
    <w:p w14:paraId="22A56E4F" w14:textId="4BD7C8CF" w:rsidR="00015CE3" w:rsidRPr="00737FD7" w:rsidRDefault="009032F1" w:rsidP="005A5ECA">
      <w:pPr>
        <w:spacing w:line="240" w:lineRule="auto"/>
        <w:rPr>
          <w:b/>
          <w:bCs/>
        </w:rPr>
      </w:pPr>
      <w:r w:rsidRPr="00737FD7">
        <w:rPr>
          <w:b/>
          <w:bCs/>
        </w:rPr>
        <w:t xml:space="preserve">Conclusiones </w:t>
      </w:r>
    </w:p>
    <w:p w14:paraId="0BD38E63" w14:textId="77777777" w:rsidR="009032F1" w:rsidRPr="009032F1" w:rsidRDefault="009032F1" w:rsidP="005A5ECA">
      <w:pPr>
        <w:spacing w:before="100" w:beforeAutospacing="1" w:after="100" w:afterAutospacing="1" w:line="240" w:lineRule="auto"/>
        <w:rPr>
          <w:rFonts w:eastAsia="Times New Roman"/>
          <w:lang w:val="es-CO" w:eastAsia="es-CO"/>
        </w:rPr>
      </w:pPr>
      <w:r w:rsidRPr="009032F1">
        <w:rPr>
          <w:rFonts w:eastAsia="Times New Roman"/>
          <w:lang w:val="es-CO" w:eastAsia="es-CO"/>
        </w:rPr>
        <w:t>El uso de redes sociales en educación media representa una oportunidad para transformar los procesos de enseñanza-aprendizaje, especialmente cuando se integran metodologías adaptativas que responden a las dinámicas digitales propias de los estudiantes. Como lo señalan Siemens (2004) y Downes (2006), el conocimiento en la era digital se construye a través de redes de conexión, lo cual se confirma en este estudio al observar que plataformas como TikTok o WhatsApp facilitan la colaboración, el intercambio de ideas y la construcción colectiva de saberes en contextos urbanos.</w:t>
      </w:r>
    </w:p>
    <w:p w14:paraId="4E0A13AD" w14:textId="77777777" w:rsidR="009032F1" w:rsidRPr="009032F1" w:rsidRDefault="009032F1" w:rsidP="005A5ECA">
      <w:pPr>
        <w:spacing w:before="100" w:beforeAutospacing="1" w:after="100" w:afterAutospacing="1" w:line="240" w:lineRule="auto"/>
        <w:rPr>
          <w:rFonts w:eastAsia="Times New Roman"/>
          <w:lang w:val="es-CO" w:eastAsia="es-CO"/>
        </w:rPr>
      </w:pPr>
      <w:r w:rsidRPr="009032F1">
        <w:rPr>
          <w:rFonts w:eastAsia="Times New Roman"/>
          <w:lang w:val="es-CO" w:eastAsia="es-CO"/>
        </w:rPr>
        <w:t>El análisis del comportamiento digital evidencia la necesidad de desarrollar competencias de autorregulación y alfabetización digital tanto en estudiantes como en docentes. El uso intensivo de aplicaciones como TikTok (hasta 6 horas diarias) refleja no solo una alta exposición a contenidos audiovisuales, sino también una fragmentación de la atención, como advierte Bernal (2020). Esto implica un reto pedagógico para canalizar el uso de estas plataformas hacia finalidades educativas, mediante estrategias que fomenten el pensamiento crítico y la verificación de la información.</w:t>
      </w:r>
    </w:p>
    <w:p w14:paraId="73A1B806" w14:textId="667DE96B" w:rsidR="009032F1" w:rsidRPr="009032F1" w:rsidRDefault="009032F1" w:rsidP="005A5ECA">
      <w:pPr>
        <w:spacing w:before="100" w:beforeAutospacing="1" w:after="100" w:afterAutospacing="1" w:line="240" w:lineRule="auto"/>
        <w:rPr>
          <w:rFonts w:eastAsia="Times New Roman"/>
          <w:lang w:val="es-CO" w:eastAsia="es-CO"/>
        </w:rPr>
      </w:pPr>
      <w:r w:rsidRPr="009032F1">
        <w:rPr>
          <w:rFonts w:eastAsia="Times New Roman"/>
          <w:lang w:val="es-CO" w:eastAsia="es-CO"/>
        </w:rPr>
        <w:t>La investigación confirma que la brecha digital generacional no se limita al acceso, sino que se manifiesta en las competencias de uso significativo de las redes sociales. Según Prensky (2001), la diferencia entre nativos e inmigrantes digitales exige que los docentes adquieran habilidades tecnológicas para conectar con sus estudiantes. En consonancia, Caicedo</w:t>
      </w:r>
      <w:r w:rsidR="00D70795">
        <w:rPr>
          <w:rFonts w:eastAsia="Times New Roman"/>
          <w:lang w:val="es-CO" w:eastAsia="es-CO"/>
        </w:rPr>
        <w:t xml:space="preserve"> et al </w:t>
      </w:r>
      <w:r w:rsidRPr="009032F1">
        <w:rPr>
          <w:rFonts w:eastAsia="Times New Roman"/>
          <w:lang w:val="es-CO" w:eastAsia="es-CO"/>
        </w:rPr>
        <w:t>(2024) resaltan cómo la adaptación pedagógica a entornos digitales colaborativos permite a los docentes responder a las transformaciones sociales, contribuyendo a una educación más contextualizada e inclusiva.</w:t>
      </w:r>
    </w:p>
    <w:p w14:paraId="74663677" w14:textId="6DF1E10A" w:rsidR="001828B6" w:rsidRPr="00737FD7" w:rsidRDefault="001828B6" w:rsidP="005A5ECA">
      <w:pPr>
        <w:spacing w:line="240" w:lineRule="auto"/>
        <w:rPr>
          <w:b/>
          <w:bCs/>
          <w:lang w:val="es-CO"/>
        </w:rPr>
      </w:pPr>
      <w:r w:rsidRPr="00737FD7">
        <w:rPr>
          <w:b/>
          <w:bCs/>
          <w:lang w:val="es-CO"/>
        </w:rPr>
        <w:t xml:space="preserve">Referencias </w:t>
      </w:r>
      <w:r w:rsidR="00737FD7">
        <w:rPr>
          <w:b/>
          <w:bCs/>
          <w:lang w:val="es-CO"/>
        </w:rPr>
        <w:t>bibliográficas</w:t>
      </w:r>
    </w:p>
    <w:p w14:paraId="04A5C98D" w14:textId="77777777" w:rsidR="007D51CA" w:rsidRPr="009032F1" w:rsidRDefault="007D51CA" w:rsidP="005A5ECA">
      <w:pPr>
        <w:spacing w:line="240" w:lineRule="auto"/>
      </w:pPr>
    </w:p>
    <w:p w14:paraId="5A56D8F0" w14:textId="77777777" w:rsidR="001F3BBA" w:rsidRPr="009032F1" w:rsidRDefault="001F3BBA" w:rsidP="005A5ECA">
      <w:pPr>
        <w:spacing w:line="240" w:lineRule="auto"/>
        <w:rPr>
          <w:lang w:val="es-CO"/>
        </w:rPr>
      </w:pPr>
      <w:r w:rsidRPr="009032F1">
        <w:rPr>
          <w:lang w:val="es-CO"/>
        </w:rPr>
        <w:t xml:space="preserve">Bernal-Garzón, E. (2020). Aportes a la consolidación del conectivismo como enfoque pedagógico para el desarrollo de procesos de aprendizaje. Revista Innova Educación, 2(3), 394-412. </w:t>
      </w:r>
      <w:hyperlink r:id="rId13" w:tgtFrame="_new" w:history="1">
        <w:r w:rsidRPr="009032F1">
          <w:rPr>
            <w:rStyle w:val="Hipervnculo"/>
            <w:lang w:val="es-CO"/>
          </w:rPr>
          <w:t>https://doi.org/10.35622/j.rie.2020.03.002</w:t>
        </w:r>
      </w:hyperlink>
    </w:p>
    <w:p w14:paraId="50CD565D" w14:textId="77777777" w:rsidR="001F3BBA" w:rsidRPr="009032F1" w:rsidRDefault="001F3BBA" w:rsidP="005A5ECA">
      <w:pPr>
        <w:spacing w:line="240" w:lineRule="auto"/>
        <w:rPr>
          <w:lang w:val="es-CO"/>
        </w:rPr>
      </w:pPr>
      <w:r w:rsidRPr="009032F1">
        <w:rPr>
          <w:lang w:val="es-CO"/>
        </w:rPr>
        <w:t xml:space="preserve">Caicedo-Villamizar, S. B., Vásquez-Ruiz, L. L., &amp; Gamboa-Suarez, A. A. (2024). Interpretación de experiencias significativas en redes sociales y escenarios digitales colaborativos en el aula. Saber, Ciencia y Libertad, 19(1), </w:t>
      </w:r>
      <w:r w:rsidRPr="009032F1">
        <w:rPr>
          <w:lang w:val="es-CO"/>
        </w:rPr>
        <w:lastRenderedPageBreak/>
        <w:t xml:space="preserve">419–439. </w:t>
      </w:r>
      <w:hyperlink r:id="rId14" w:tgtFrame="_new" w:history="1">
        <w:r w:rsidRPr="009032F1">
          <w:rPr>
            <w:rStyle w:val="Hipervnculo"/>
            <w:lang w:val="es-CO"/>
          </w:rPr>
          <w:t>https://doi.org/10.18041/2382-3240/saber.2024v19n1.11486</w:t>
        </w:r>
      </w:hyperlink>
    </w:p>
    <w:p w14:paraId="70770C31" w14:textId="77777777" w:rsidR="001F3BBA" w:rsidRPr="009032F1" w:rsidRDefault="001F3BBA" w:rsidP="005A5ECA">
      <w:pPr>
        <w:spacing w:line="240" w:lineRule="auto"/>
        <w:rPr>
          <w:lang w:val="es-CO"/>
        </w:rPr>
      </w:pPr>
      <w:r w:rsidRPr="009032F1">
        <w:rPr>
          <w:lang w:val="es-CO"/>
        </w:rPr>
        <w:t xml:space="preserve">Caicedo, S., Vásquez, L., &amp; Gamboa, A. (2024). Interpretación de experiencias significativas en redes sociales y escenarios digitales colaborativos en el aula. Revista Saber, Ciencia y Libertad, 19(1), 419–439. </w:t>
      </w:r>
      <w:hyperlink r:id="rId15" w:tgtFrame="_new" w:history="1">
        <w:r w:rsidRPr="009032F1">
          <w:rPr>
            <w:rStyle w:val="Hipervnculo"/>
            <w:lang w:val="es-CO"/>
          </w:rPr>
          <w:t>https://doi.org/10.18041/2382-3240/saber.2024v19n1.11486</w:t>
        </w:r>
      </w:hyperlink>
    </w:p>
    <w:p w14:paraId="1C2CA3BA" w14:textId="77777777" w:rsidR="001F3BBA" w:rsidRPr="009032F1" w:rsidRDefault="001F3BBA" w:rsidP="005A5ECA">
      <w:pPr>
        <w:spacing w:line="240" w:lineRule="auto"/>
        <w:rPr>
          <w:lang w:val="es-CO"/>
        </w:rPr>
      </w:pPr>
      <w:r w:rsidRPr="009032F1">
        <w:rPr>
          <w:lang w:val="en-US"/>
        </w:rPr>
        <w:t xml:space="preserve">Creswell, J. W., &amp; Poth, C. N. (2018). Qualitative inquiry and research design: Choosing among five approaches (4th ed.). </w:t>
      </w:r>
      <w:r w:rsidRPr="009032F1">
        <w:rPr>
          <w:lang w:val="es-CO"/>
        </w:rPr>
        <w:t>Sage Publications.</w:t>
      </w:r>
    </w:p>
    <w:p w14:paraId="7791C59F" w14:textId="77777777" w:rsidR="001F3BBA" w:rsidRPr="009032F1" w:rsidRDefault="001F3BBA" w:rsidP="005A5ECA">
      <w:pPr>
        <w:spacing w:line="240" w:lineRule="auto"/>
        <w:rPr>
          <w:lang w:val="es-CO"/>
        </w:rPr>
      </w:pPr>
      <w:r w:rsidRPr="009032F1">
        <w:rPr>
          <w:lang w:val="es-CO"/>
        </w:rPr>
        <w:t>Forero Arango, X. (2022). Diseño e implementación de un Modelo Pedagógico para el Aprendizaje en red, que oriente los programas de pregrado en modalidad virtual de la Facultad de Comunicaciones y Filología de la Universidad de Antioquia [Tesis doctoral]. Universidad de Antioquia, Medellín, Colombia.</w:t>
      </w:r>
    </w:p>
    <w:p w14:paraId="2E5767AA" w14:textId="77777777" w:rsidR="001F3BBA" w:rsidRPr="009032F1" w:rsidRDefault="001F3BBA" w:rsidP="005A5ECA">
      <w:pPr>
        <w:spacing w:line="240" w:lineRule="auto"/>
        <w:rPr>
          <w:lang w:val="es-CO"/>
        </w:rPr>
      </w:pPr>
      <w:r w:rsidRPr="009032F1">
        <w:rPr>
          <w:lang w:val="es-CO"/>
        </w:rPr>
        <w:t>Gómez, O. Y. A., &amp; Ortiz, O. L. O. (2018). El constructivismo y el construccionismo. Revista Interamericana de Investigación Educación y Pedagogía RIIEP, 11(2), 115-120.</w:t>
      </w:r>
    </w:p>
    <w:p w14:paraId="6A30A4D2" w14:textId="6086C721" w:rsidR="001F3BBA" w:rsidRPr="009032F1" w:rsidRDefault="001F3BBA" w:rsidP="005A5ECA">
      <w:pPr>
        <w:spacing w:line="240" w:lineRule="auto"/>
        <w:rPr>
          <w:lang w:val="es-CO"/>
        </w:rPr>
      </w:pPr>
      <w:r w:rsidRPr="009032F1">
        <w:rPr>
          <w:lang w:val="es-CO"/>
        </w:rPr>
        <w:t>Kwan Chung, C. K., &amp; Alegre Brítez, M. Ángel. (2023). Teoría Interpretativa y su relación con la investigación cualitativa. Revista U</w:t>
      </w:r>
      <w:r w:rsidR="00E37A18" w:rsidRPr="009032F1">
        <w:rPr>
          <w:lang w:val="es-CO"/>
        </w:rPr>
        <w:t>nida</w:t>
      </w:r>
      <w:r w:rsidRPr="009032F1">
        <w:rPr>
          <w:lang w:val="es-CO"/>
        </w:rPr>
        <w:t xml:space="preserve"> Científica, 7(1), 46–52. Recuperado a partir de </w:t>
      </w:r>
      <w:hyperlink r:id="rId16" w:tgtFrame="_new" w:history="1">
        <w:r w:rsidRPr="009032F1">
          <w:rPr>
            <w:rStyle w:val="Hipervnculo"/>
            <w:lang w:val="es-CO"/>
          </w:rPr>
          <w:t>https://revistacientifica.unida.edu.py/publicaciones/index.php/cientifica/article/view/139</w:t>
        </w:r>
      </w:hyperlink>
    </w:p>
    <w:p w14:paraId="672FF1BD" w14:textId="77777777" w:rsidR="001F3BBA" w:rsidRPr="009032F1" w:rsidRDefault="001F3BBA" w:rsidP="005A5ECA">
      <w:pPr>
        <w:spacing w:line="240" w:lineRule="auto"/>
        <w:rPr>
          <w:lang w:val="es-CO"/>
        </w:rPr>
      </w:pPr>
      <w:r w:rsidRPr="009032F1">
        <w:rPr>
          <w:lang w:val="es-CO"/>
        </w:rPr>
        <w:t>Limas Suárez, S. J., &amp; Vargas Soracá, G. (2020). Redes sociales como estrategia académica en la educación superior: ventajas y desventajas. Educación y educadores, 23(4), 559-574.</w:t>
      </w:r>
    </w:p>
    <w:p w14:paraId="3559DD9E" w14:textId="77777777" w:rsidR="001F3BBA" w:rsidRPr="009032F1" w:rsidRDefault="001F3BBA" w:rsidP="005A5ECA">
      <w:pPr>
        <w:spacing w:line="240" w:lineRule="auto"/>
        <w:rPr>
          <w:lang w:val="es-CO"/>
        </w:rPr>
      </w:pPr>
      <w:r w:rsidRPr="009032F1">
        <w:rPr>
          <w:lang w:val="es-CO"/>
        </w:rPr>
        <w:t xml:space="preserve">Naciones Unidas. (2015). Transformar nuestro mundo: La Agenda 2030 para el Desarrollo Sostenible. </w:t>
      </w:r>
      <w:hyperlink r:id="rId17" w:tgtFrame="_new" w:history="1">
        <w:r w:rsidRPr="009032F1">
          <w:rPr>
            <w:rStyle w:val="Hipervnculo"/>
            <w:lang w:val="es-CO"/>
          </w:rPr>
          <w:t>https://www.un.org/sustainabledevelopment/es/agenda-2030/</w:t>
        </w:r>
      </w:hyperlink>
    </w:p>
    <w:p w14:paraId="5397B6D6" w14:textId="1BF559A9" w:rsidR="001F3BBA" w:rsidRPr="009032F1" w:rsidRDefault="001F3BBA" w:rsidP="005A5ECA">
      <w:pPr>
        <w:spacing w:line="240" w:lineRule="auto"/>
        <w:rPr>
          <w:lang w:val="es-CO"/>
        </w:rPr>
      </w:pPr>
      <w:r w:rsidRPr="009032F1">
        <w:rPr>
          <w:lang w:val="es-CO"/>
        </w:rPr>
        <w:t xml:space="preserve">Organización de las Naciones Unidas para la Educación, la Ciencia y la Cultura, </w:t>
      </w:r>
      <w:r w:rsidRPr="009032F1">
        <w:rPr>
          <w:lang w:val="es-CO"/>
        </w:rPr>
        <w:t xml:space="preserve">NESCO. (2021). Inteligencia artificial y educación. Guía para las personas a cargo de formular políticas. Educación 2030. </w:t>
      </w:r>
      <w:hyperlink r:id="rId18" w:tgtFrame="_new" w:history="1">
        <w:r w:rsidRPr="009032F1">
          <w:rPr>
            <w:rStyle w:val="Hipervnculo"/>
            <w:lang w:val="es-CO"/>
          </w:rPr>
          <w:t>https://www.unesco.org/es/digital-education/artificial-intelligence</w:t>
        </w:r>
      </w:hyperlink>
    </w:p>
    <w:p w14:paraId="7E4E11AC" w14:textId="77777777" w:rsidR="001F3BBA" w:rsidRPr="009032F1" w:rsidRDefault="001F3BBA" w:rsidP="005A5ECA">
      <w:pPr>
        <w:spacing w:line="240" w:lineRule="auto"/>
        <w:rPr>
          <w:lang w:val="es-CO"/>
        </w:rPr>
      </w:pPr>
      <w:r w:rsidRPr="009032F1">
        <w:rPr>
          <w:lang w:val="es-CO"/>
        </w:rPr>
        <w:t xml:space="preserve">Pérez, L. F. F. (2023). El uso de las redes sociales como herramienta mediadora para la enseñanza de la lectura en los estudiantes de grado quinto de la I.E Luis Carlos Galán Sarmiento del municipio de Yopal Casanare -Colombia. Universidad Pedagógica Experimental Libertado. </w:t>
      </w:r>
      <w:hyperlink r:id="rId19" w:tgtFrame="_new" w:history="1">
        <w:r w:rsidRPr="009032F1">
          <w:rPr>
            <w:rStyle w:val="Hipervnculo"/>
            <w:lang w:val="es-CO"/>
          </w:rPr>
          <w:t>https://espacio.digital.upel.edu.ve/index.php/TD/article/view/688/617</w:t>
        </w:r>
      </w:hyperlink>
    </w:p>
    <w:p w14:paraId="1408DCD6" w14:textId="77777777" w:rsidR="001F3BBA" w:rsidRPr="009032F1" w:rsidRDefault="001F3BBA" w:rsidP="005A5ECA">
      <w:pPr>
        <w:spacing w:line="240" w:lineRule="auto"/>
        <w:rPr>
          <w:lang w:val="es-CO"/>
        </w:rPr>
      </w:pPr>
      <w:r w:rsidRPr="009032F1">
        <w:rPr>
          <w:lang w:val="es-CO"/>
        </w:rPr>
        <w:t xml:space="preserve">Prensky, M. (2001). Digital natives, digital immigrants. On the Horizon, 9(5), 1-6. </w:t>
      </w:r>
      <w:hyperlink r:id="rId20" w:tgtFrame="_new" w:history="1">
        <w:r w:rsidRPr="009032F1">
          <w:rPr>
            <w:rStyle w:val="Hipervnculo"/>
            <w:lang w:val="es-CO"/>
          </w:rPr>
          <w:t>https://doi.org/10.1108/10748120110424816</w:t>
        </w:r>
      </w:hyperlink>
    </w:p>
    <w:p w14:paraId="330CC034" w14:textId="77777777" w:rsidR="001F3BBA" w:rsidRPr="009032F1" w:rsidRDefault="001F3BBA" w:rsidP="005A5ECA">
      <w:pPr>
        <w:spacing w:line="240" w:lineRule="auto"/>
        <w:rPr>
          <w:lang w:val="es-CO"/>
        </w:rPr>
      </w:pPr>
      <w:r w:rsidRPr="009032F1">
        <w:rPr>
          <w:lang w:val="es-CO"/>
        </w:rPr>
        <w:t xml:space="preserve">Unesco (Ed.) (2019). Marco de competencias de los docentes en materia de TIC. Versión 3.0. Unesco. </w:t>
      </w:r>
      <w:hyperlink r:id="rId21" w:tgtFrame="_new" w:history="1">
        <w:r w:rsidRPr="009032F1">
          <w:rPr>
            <w:rStyle w:val="Hipervnculo"/>
            <w:lang w:val="es-CO"/>
          </w:rPr>
          <w:t>https://bit.ly/396mlqO</w:t>
        </w:r>
      </w:hyperlink>
    </w:p>
    <w:p w14:paraId="0B366927" w14:textId="77777777" w:rsidR="001F3BBA" w:rsidRPr="009032F1" w:rsidRDefault="001F3BBA" w:rsidP="005A5ECA">
      <w:pPr>
        <w:spacing w:line="240" w:lineRule="auto"/>
        <w:rPr>
          <w:lang w:val="es-CO"/>
        </w:rPr>
      </w:pPr>
      <w:r w:rsidRPr="009032F1">
        <w:rPr>
          <w:lang w:val="es-CO"/>
        </w:rPr>
        <w:t xml:space="preserve">Vásquez- Ruiz, L. L., &amp; Caicedo-Villamizar, S. B. (2023). Interpretación del proceso de aprendizaje y la ubicuidad en educación media. Sello editorial Unipamplona. </w:t>
      </w:r>
      <w:hyperlink r:id="rId22" w:tgtFrame="_new" w:history="1">
        <w:r w:rsidRPr="009032F1">
          <w:rPr>
            <w:rStyle w:val="Hipervnculo"/>
            <w:lang w:val="es-CO"/>
          </w:rPr>
          <w:t>https://doi.org/10.24054/seu.43</w:t>
        </w:r>
      </w:hyperlink>
    </w:p>
    <w:p w14:paraId="416CC3FA" w14:textId="77777777" w:rsidR="001F3BBA" w:rsidRPr="009032F1" w:rsidRDefault="001F3BBA" w:rsidP="005A5ECA">
      <w:pPr>
        <w:spacing w:line="240" w:lineRule="auto"/>
        <w:rPr>
          <w:lang w:val="es-CO"/>
        </w:rPr>
      </w:pPr>
      <w:r w:rsidRPr="009032F1">
        <w:rPr>
          <w:lang w:val="es-CO"/>
        </w:rPr>
        <w:t>Villamizar, S. B. C., Ruiz, L. L. V., &amp; Suarez, A. A. G. (2022). Perspectivas del aprendizaje ubicuo en contextos educativos. Ann For Res, 65, 7962-8.</w:t>
      </w:r>
    </w:p>
    <w:p w14:paraId="3ADA5D65" w14:textId="77777777" w:rsidR="00C9061C" w:rsidRPr="009032F1" w:rsidRDefault="00C9061C" w:rsidP="005A5ECA">
      <w:pPr>
        <w:spacing w:line="240" w:lineRule="auto"/>
        <w:rPr>
          <w:lang w:val="es-CO"/>
        </w:rPr>
      </w:pPr>
    </w:p>
    <w:p w14:paraId="0AF86AB7" w14:textId="77777777" w:rsidR="006B6D67" w:rsidRPr="004E36FF" w:rsidRDefault="006B6D67" w:rsidP="006B6D67">
      <w:pPr>
        <w:spacing w:line="360" w:lineRule="auto"/>
        <w:rPr>
          <w:b/>
          <w:bCs/>
        </w:rPr>
      </w:pPr>
      <w:r w:rsidRPr="004E36FF">
        <w:rPr>
          <w:b/>
          <w:bCs/>
        </w:rPr>
        <w:t>Declaración del autor o de los autores sobre el uso de LLM</w:t>
      </w:r>
    </w:p>
    <w:p w14:paraId="77229CDC" w14:textId="77777777" w:rsidR="006B6D67" w:rsidRPr="004E36FF" w:rsidRDefault="006B6D67" w:rsidP="006B6D67">
      <w:pPr>
        <w:spacing w:line="360" w:lineRule="auto"/>
      </w:pPr>
      <w:r w:rsidRPr="004E36FF">
        <w:t>Este artículo no ha utilizado para su redacción textos provenientes de un LLM (ChatGPT u otros).</w:t>
      </w:r>
    </w:p>
    <w:p w14:paraId="05E88E79" w14:textId="77777777" w:rsidR="006B6D67" w:rsidRPr="004E36FF" w:rsidRDefault="006B6D67" w:rsidP="006B6D67">
      <w:pPr>
        <w:spacing w:line="360" w:lineRule="auto"/>
        <w:rPr>
          <w:b/>
          <w:bCs/>
        </w:rPr>
      </w:pPr>
      <w:r w:rsidRPr="004E36FF">
        <w:rPr>
          <w:b/>
          <w:bCs/>
        </w:rPr>
        <w:t>Financiación</w:t>
      </w:r>
      <w:r w:rsidRPr="004E36FF">
        <w:rPr>
          <w:b/>
          <w:bCs/>
        </w:rPr>
        <w:tab/>
      </w:r>
    </w:p>
    <w:p w14:paraId="45AE76D2" w14:textId="77777777" w:rsidR="006B6D67" w:rsidRPr="00A81130" w:rsidRDefault="006B6D67" w:rsidP="006B6D67">
      <w:pPr>
        <w:spacing w:line="360" w:lineRule="auto"/>
      </w:pPr>
      <w:r w:rsidRPr="004E36FF">
        <w:t>Este trabajo no ha recibido ninguna subvención específica de los organismos</w:t>
      </w:r>
      <w:r w:rsidRPr="00A81130">
        <w:t xml:space="preserve"> </w:t>
      </w:r>
      <w:r w:rsidRPr="00A81130">
        <w:lastRenderedPageBreak/>
        <w:t>de financiación en los sectores públicos, comerciales o sin fines de lucro.</w:t>
      </w:r>
    </w:p>
    <w:p w14:paraId="51113F56" w14:textId="77777777" w:rsidR="006B6D67" w:rsidRPr="00A81130" w:rsidRDefault="006B6D67" w:rsidP="006B6D67">
      <w:pPr>
        <w:spacing w:line="360" w:lineRule="auto"/>
      </w:pPr>
    </w:p>
    <w:p w14:paraId="1DB7B969" w14:textId="77777777" w:rsidR="006B6D67" w:rsidRPr="00A81130" w:rsidRDefault="006B6D67" w:rsidP="006B6D67">
      <w:pPr>
        <w:spacing w:line="360" w:lineRule="auto"/>
      </w:pPr>
    </w:p>
    <w:p w14:paraId="2C50AB97" w14:textId="77777777" w:rsidR="006B6D67" w:rsidRPr="00A81130" w:rsidRDefault="006B6D67" w:rsidP="006B6D67">
      <w:pPr>
        <w:spacing w:line="360" w:lineRule="auto"/>
      </w:pPr>
    </w:p>
    <w:p w14:paraId="2DD38D68" w14:textId="77777777" w:rsidR="006B6D67" w:rsidRPr="00A81130" w:rsidRDefault="006B6D67" w:rsidP="006B6D67">
      <w:pPr>
        <w:spacing w:line="360" w:lineRule="auto"/>
      </w:pPr>
    </w:p>
    <w:p w14:paraId="27E4A88C" w14:textId="77777777" w:rsidR="006B6D67" w:rsidRPr="00A81130" w:rsidRDefault="006B6D67" w:rsidP="006B6D67">
      <w:pPr>
        <w:spacing w:line="360" w:lineRule="auto"/>
      </w:pPr>
    </w:p>
    <w:p w14:paraId="0A22CD91" w14:textId="77777777" w:rsidR="006B6D67" w:rsidRPr="00A81130" w:rsidRDefault="006B6D67" w:rsidP="006B6D67">
      <w:pPr>
        <w:spacing w:line="360" w:lineRule="auto"/>
        <w:sectPr w:rsidR="006B6D67" w:rsidRPr="00A81130" w:rsidSect="00DC7CE3">
          <w:type w:val="continuous"/>
          <w:pgSz w:w="12242" w:h="15842" w:code="1"/>
          <w:pgMar w:top="1417" w:right="1701" w:bottom="1417" w:left="1701" w:header="708" w:footer="708" w:gutter="0"/>
          <w:cols w:num="2" w:space="708"/>
          <w:titlePg/>
          <w:docGrid w:linePitch="360"/>
        </w:sectPr>
      </w:pPr>
    </w:p>
    <w:p w14:paraId="7434EAD2" w14:textId="77777777" w:rsidR="006B6D67" w:rsidRPr="00A81130" w:rsidRDefault="006B6D67" w:rsidP="006B6D67">
      <w:pPr>
        <w:spacing w:line="360" w:lineRule="auto"/>
      </w:pPr>
    </w:p>
    <w:p w14:paraId="6BB2D9DC" w14:textId="77777777" w:rsidR="00C9061C" w:rsidRPr="009032F1" w:rsidRDefault="00C9061C" w:rsidP="005A5ECA">
      <w:pPr>
        <w:spacing w:line="240" w:lineRule="auto"/>
      </w:pPr>
    </w:p>
    <w:p w14:paraId="4B591746" w14:textId="77777777" w:rsidR="00C9061C" w:rsidRPr="009032F1" w:rsidRDefault="00C9061C" w:rsidP="005A5ECA">
      <w:pPr>
        <w:spacing w:line="240" w:lineRule="auto"/>
      </w:pPr>
    </w:p>
    <w:p w14:paraId="104F2EAF" w14:textId="77777777" w:rsidR="00024169" w:rsidRDefault="00024169" w:rsidP="005A5ECA">
      <w:pPr>
        <w:spacing w:line="240" w:lineRule="auto"/>
        <w:rPr>
          <w:lang w:val="es-CO"/>
        </w:rPr>
        <w:sectPr w:rsidR="00024169" w:rsidSect="00024169">
          <w:type w:val="continuous"/>
          <w:pgSz w:w="12240" w:h="15840" w:code="1"/>
          <w:pgMar w:top="1418" w:right="1418" w:bottom="1418" w:left="1418" w:header="851" w:footer="851" w:gutter="0"/>
          <w:cols w:num="2" w:space="708"/>
          <w:docGrid w:linePitch="360"/>
        </w:sectPr>
      </w:pPr>
    </w:p>
    <w:p w14:paraId="13171447" w14:textId="1B43BA4F" w:rsidR="00E132DA" w:rsidRPr="009032F1" w:rsidRDefault="00E132DA" w:rsidP="005A5ECA">
      <w:pPr>
        <w:spacing w:line="240" w:lineRule="auto"/>
        <w:rPr>
          <w:lang w:val="es-CO"/>
        </w:rPr>
      </w:pPr>
    </w:p>
    <w:p w14:paraId="6CF6B501" w14:textId="77777777" w:rsidR="00E132DA" w:rsidRPr="009032F1" w:rsidRDefault="00E132DA" w:rsidP="005A5ECA">
      <w:pPr>
        <w:spacing w:line="240" w:lineRule="auto"/>
        <w:rPr>
          <w:rFonts w:eastAsia="Times New Roman"/>
          <w:color w:val="000000" w:themeColor="text1"/>
          <w:lang w:val="es-CO"/>
        </w:rPr>
      </w:pPr>
    </w:p>
    <w:p w14:paraId="1C1D8491" w14:textId="33736AB2" w:rsidR="00A100CE" w:rsidRPr="009032F1" w:rsidRDefault="00A100CE" w:rsidP="005A5ECA">
      <w:pPr>
        <w:spacing w:line="240" w:lineRule="auto"/>
      </w:pPr>
    </w:p>
    <w:p w14:paraId="01908697" w14:textId="77777777" w:rsidR="00F17258" w:rsidRPr="009032F1" w:rsidRDefault="00F17258" w:rsidP="005A5ECA">
      <w:pPr>
        <w:spacing w:line="240" w:lineRule="auto"/>
      </w:pPr>
    </w:p>
    <w:p w14:paraId="76F1D0C9" w14:textId="77777777" w:rsidR="005A5ECA" w:rsidRDefault="005A5ECA" w:rsidP="009032F1">
      <w:pPr>
        <w:spacing w:line="360" w:lineRule="auto"/>
        <w:sectPr w:rsidR="005A5ECA" w:rsidSect="00024169">
          <w:type w:val="continuous"/>
          <w:pgSz w:w="12240" w:h="15840" w:code="1"/>
          <w:pgMar w:top="1418" w:right="1418" w:bottom="1418" w:left="1418" w:header="851" w:footer="851" w:gutter="0"/>
          <w:cols w:space="708"/>
          <w:docGrid w:linePitch="360"/>
        </w:sectPr>
      </w:pPr>
    </w:p>
    <w:p w14:paraId="1CEDE722" w14:textId="1E427792" w:rsidR="00F17258" w:rsidRPr="009032F1" w:rsidRDefault="00F17258" w:rsidP="009032F1">
      <w:pPr>
        <w:spacing w:line="360" w:lineRule="auto"/>
      </w:pPr>
    </w:p>
    <w:p w14:paraId="48B75DA4" w14:textId="77777777" w:rsidR="00F17258" w:rsidRPr="009032F1" w:rsidRDefault="00F17258" w:rsidP="009032F1">
      <w:pPr>
        <w:spacing w:line="360" w:lineRule="auto"/>
      </w:pPr>
    </w:p>
    <w:p w14:paraId="5E6810DB" w14:textId="77777777" w:rsidR="00F17258" w:rsidRPr="009032F1" w:rsidRDefault="00F17258" w:rsidP="009032F1">
      <w:pPr>
        <w:spacing w:line="360" w:lineRule="auto"/>
      </w:pPr>
    </w:p>
    <w:p w14:paraId="26A7FD92" w14:textId="77777777" w:rsidR="00F17258" w:rsidRPr="009032F1" w:rsidRDefault="00F17258" w:rsidP="009032F1">
      <w:pPr>
        <w:spacing w:line="360" w:lineRule="auto"/>
      </w:pPr>
    </w:p>
    <w:p w14:paraId="4075C7A7" w14:textId="77777777" w:rsidR="00F17258" w:rsidRPr="009032F1" w:rsidRDefault="00F17258" w:rsidP="009032F1">
      <w:pPr>
        <w:spacing w:line="360" w:lineRule="auto"/>
      </w:pPr>
    </w:p>
    <w:p w14:paraId="7F44BD78" w14:textId="77777777" w:rsidR="00B31D22" w:rsidRPr="009032F1" w:rsidRDefault="00B31D22" w:rsidP="009032F1">
      <w:pPr>
        <w:spacing w:line="360" w:lineRule="auto"/>
      </w:pPr>
    </w:p>
    <w:p w14:paraId="37DE2CC1" w14:textId="1883AD20" w:rsidR="00F17258" w:rsidRPr="009032F1" w:rsidRDefault="00F17258" w:rsidP="009032F1">
      <w:pPr>
        <w:spacing w:line="360" w:lineRule="auto"/>
      </w:pPr>
    </w:p>
    <w:p w14:paraId="13A22EF7" w14:textId="77777777" w:rsidR="001828B6" w:rsidRPr="009032F1" w:rsidRDefault="001828B6" w:rsidP="009032F1">
      <w:pPr>
        <w:spacing w:line="360" w:lineRule="auto"/>
        <w:rPr>
          <w:lang w:val="es-CO"/>
        </w:rPr>
      </w:pPr>
    </w:p>
    <w:p w14:paraId="484C6407" w14:textId="77777777" w:rsidR="00E132DA" w:rsidRPr="009032F1" w:rsidRDefault="00E132DA" w:rsidP="009032F1">
      <w:pPr>
        <w:spacing w:line="360" w:lineRule="auto"/>
        <w:rPr>
          <w:lang w:val="es-CO"/>
        </w:rPr>
      </w:pPr>
    </w:p>
    <w:sectPr w:rsidR="00E132DA" w:rsidRPr="009032F1" w:rsidSect="00024169">
      <w:type w:val="continuous"/>
      <w:pgSz w:w="12240" w:h="15840" w:code="1"/>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B9859" w14:textId="77777777" w:rsidR="00D760A9" w:rsidRDefault="00D760A9">
      <w:pPr>
        <w:spacing w:line="240" w:lineRule="auto"/>
      </w:pPr>
      <w:r>
        <w:separator/>
      </w:r>
    </w:p>
  </w:endnote>
  <w:endnote w:type="continuationSeparator" w:id="0">
    <w:p w14:paraId="3445ABCC" w14:textId="77777777" w:rsidR="00D760A9" w:rsidRDefault="00D760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4985" w14:textId="3D4A80A0" w:rsidR="007805AA" w:rsidRPr="006F7F3C" w:rsidRDefault="007805AA" w:rsidP="00A57FE1">
    <w:pPr>
      <w:pStyle w:val="Piedepgina"/>
      <w:spacing w:before="120" w:after="120"/>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EA8CB" w14:textId="77777777" w:rsidR="00D760A9" w:rsidRDefault="00D760A9">
      <w:pPr>
        <w:spacing w:line="240" w:lineRule="auto"/>
      </w:pPr>
      <w:r>
        <w:separator/>
      </w:r>
    </w:p>
  </w:footnote>
  <w:footnote w:type="continuationSeparator" w:id="0">
    <w:p w14:paraId="312C77DD" w14:textId="77777777" w:rsidR="00D760A9" w:rsidRDefault="00D760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AA1"/>
    <w:multiLevelType w:val="hybridMultilevel"/>
    <w:tmpl w:val="1C5656B6"/>
    <w:lvl w:ilvl="0" w:tplc="4EDA6968">
      <w:start w:val="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0544E4"/>
    <w:multiLevelType w:val="multilevel"/>
    <w:tmpl w:val="CEAE91E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65ECA"/>
    <w:multiLevelType w:val="hybridMultilevel"/>
    <w:tmpl w:val="8E68D7B6"/>
    <w:lvl w:ilvl="0" w:tplc="FF76D902">
      <w:start w:val="1"/>
      <w:numFmt w:val="bullet"/>
      <w:lvlText w:val="•"/>
      <w:lvlJc w:val="left"/>
      <w:pPr>
        <w:tabs>
          <w:tab w:val="num" w:pos="720"/>
        </w:tabs>
        <w:ind w:left="720" w:hanging="360"/>
      </w:pPr>
      <w:rPr>
        <w:rFonts w:ascii="Arial" w:hAnsi="Arial" w:hint="default"/>
      </w:rPr>
    </w:lvl>
    <w:lvl w:ilvl="1" w:tplc="DAF43EDC" w:tentative="1">
      <w:start w:val="1"/>
      <w:numFmt w:val="bullet"/>
      <w:lvlText w:val="•"/>
      <w:lvlJc w:val="left"/>
      <w:pPr>
        <w:tabs>
          <w:tab w:val="num" w:pos="1440"/>
        </w:tabs>
        <w:ind w:left="1440" w:hanging="360"/>
      </w:pPr>
      <w:rPr>
        <w:rFonts w:ascii="Arial" w:hAnsi="Arial" w:hint="default"/>
      </w:rPr>
    </w:lvl>
    <w:lvl w:ilvl="2" w:tplc="D50A683C" w:tentative="1">
      <w:start w:val="1"/>
      <w:numFmt w:val="bullet"/>
      <w:lvlText w:val="•"/>
      <w:lvlJc w:val="left"/>
      <w:pPr>
        <w:tabs>
          <w:tab w:val="num" w:pos="2160"/>
        </w:tabs>
        <w:ind w:left="2160" w:hanging="360"/>
      </w:pPr>
      <w:rPr>
        <w:rFonts w:ascii="Arial" w:hAnsi="Arial" w:hint="default"/>
      </w:rPr>
    </w:lvl>
    <w:lvl w:ilvl="3" w:tplc="59BC077A" w:tentative="1">
      <w:start w:val="1"/>
      <w:numFmt w:val="bullet"/>
      <w:lvlText w:val="•"/>
      <w:lvlJc w:val="left"/>
      <w:pPr>
        <w:tabs>
          <w:tab w:val="num" w:pos="2880"/>
        </w:tabs>
        <w:ind w:left="2880" w:hanging="360"/>
      </w:pPr>
      <w:rPr>
        <w:rFonts w:ascii="Arial" w:hAnsi="Arial" w:hint="default"/>
      </w:rPr>
    </w:lvl>
    <w:lvl w:ilvl="4" w:tplc="13866FD0" w:tentative="1">
      <w:start w:val="1"/>
      <w:numFmt w:val="bullet"/>
      <w:lvlText w:val="•"/>
      <w:lvlJc w:val="left"/>
      <w:pPr>
        <w:tabs>
          <w:tab w:val="num" w:pos="3600"/>
        </w:tabs>
        <w:ind w:left="3600" w:hanging="360"/>
      </w:pPr>
      <w:rPr>
        <w:rFonts w:ascii="Arial" w:hAnsi="Arial" w:hint="default"/>
      </w:rPr>
    </w:lvl>
    <w:lvl w:ilvl="5" w:tplc="DB70D7A4" w:tentative="1">
      <w:start w:val="1"/>
      <w:numFmt w:val="bullet"/>
      <w:lvlText w:val="•"/>
      <w:lvlJc w:val="left"/>
      <w:pPr>
        <w:tabs>
          <w:tab w:val="num" w:pos="4320"/>
        </w:tabs>
        <w:ind w:left="4320" w:hanging="360"/>
      </w:pPr>
      <w:rPr>
        <w:rFonts w:ascii="Arial" w:hAnsi="Arial" w:hint="default"/>
      </w:rPr>
    </w:lvl>
    <w:lvl w:ilvl="6" w:tplc="5E6811C8" w:tentative="1">
      <w:start w:val="1"/>
      <w:numFmt w:val="bullet"/>
      <w:lvlText w:val="•"/>
      <w:lvlJc w:val="left"/>
      <w:pPr>
        <w:tabs>
          <w:tab w:val="num" w:pos="5040"/>
        </w:tabs>
        <w:ind w:left="5040" w:hanging="360"/>
      </w:pPr>
      <w:rPr>
        <w:rFonts w:ascii="Arial" w:hAnsi="Arial" w:hint="default"/>
      </w:rPr>
    </w:lvl>
    <w:lvl w:ilvl="7" w:tplc="8E945848" w:tentative="1">
      <w:start w:val="1"/>
      <w:numFmt w:val="bullet"/>
      <w:lvlText w:val="•"/>
      <w:lvlJc w:val="left"/>
      <w:pPr>
        <w:tabs>
          <w:tab w:val="num" w:pos="5760"/>
        </w:tabs>
        <w:ind w:left="5760" w:hanging="360"/>
      </w:pPr>
      <w:rPr>
        <w:rFonts w:ascii="Arial" w:hAnsi="Arial" w:hint="default"/>
      </w:rPr>
    </w:lvl>
    <w:lvl w:ilvl="8" w:tplc="1FB84A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8051E5"/>
    <w:multiLevelType w:val="hybridMultilevel"/>
    <w:tmpl w:val="C8DC3F46"/>
    <w:lvl w:ilvl="0" w:tplc="4EDA6968">
      <w:start w:val="2"/>
      <w:numFmt w:val="bullet"/>
      <w:lvlText w:val="-"/>
      <w:lvlJc w:val="left"/>
      <w:pPr>
        <w:ind w:left="720" w:hanging="360"/>
      </w:pPr>
      <w:rPr>
        <w:rFonts w:ascii="Times New Roman" w:eastAsiaTheme="minorHAnsi" w:hAnsi="Times New Roman" w:cs="Times New Roman" w:hint="default"/>
      </w:rPr>
    </w:lvl>
    <w:lvl w:ilvl="1" w:tplc="4050A486" w:tentative="1">
      <w:start w:val="1"/>
      <w:numFmt w:val="bullet"/>
      <w:lvlText w:val="•"/>
      <w:lvlJc w:val="left"/>
      <w:pPr>
        <w:tabs>
          <w:tab w:val="num" w:pos="1440"/>
        </w:tabs>
        <w:ind w:left="1440" w:hanging="360"/>
      </w:pPr>
      <w:rPr>
        <w:rFonts w:ascii="Arial" w:hAnsi="Arial" w:hint="default"/>
      </w:rPr>
    </w:lvl>
    <w:lvl w:ilvl="2" w:tplc="57F82ED8" w:tentative="1">
      <w:start w:val="1"/>
      <w:numFmt w:val="bullet"/>
      <w:lvlText w:val="•"/>
      <w:lvlJc w:val="left"/>
      <w:pPr>
        <w:tabs>
          <w:tab w:val="num" w:pos="2160"/>
        </w:tabs>
        <w:ind w:left="2160" w:hanging="360"/>
      </w:pPr>
      <w:rPr>
        <w:rFonts w:ascii="Arial" w:hAnsi="Arial" w:hint="default"/>
      </w:rPr>
    </w:lvl>
    <w:lvl w:ilvl="3" w:tplc="75A807B2" w:tentative="1">
      <w:start w:val="1"/>
      <w:numFmt w:val="bullet"/>
      <w:lvlText w:val="•"/>
      <w:lvlJc w:val="left"/>
      <w:pPr>
        <w:tabs>
          <w:tab w:val="num" w:pos="2880"/>
        </w:tabs>
        <w:ind w:left="2880" w:hanging="360"/>
      </w:pPr>
      <w:rPr>
        <w:rFonts w:ascii="Arial" w:hAnsi="Arial" w:hint="default"/>
      </w:rPr>
    </w:lvl>
    <w:lvl w:ilvl="4" w:tplc="902EC964" w:tentative="1">
      <w:start w:val="1"/>
      <w:numFmt w:val="bullet"/>
      <w:lvlText w:val="•"/>
      <w:lvlJc w:val="left"/>
      <w:pPr>
        <w:tabs>
          <w:tab w:val="num" w:pos="3600"/>
        </w:tabs>
        <w:ind w:left="3600" w:hanging="360"/>
      </w:pPr>
      <w:rPr>
        <w:rFonts w:ascii="Arial" w:hAnsi="Arial" w:hint="default"/>
      </w:rPr>
    </w:lvl>
    <w:lvl w:ilvl="5" w:tplc="BBD218EE" w:tentative="1">
      <w:start w:val="1"/>
      <w:numFmt w:val="bullet"/>
      <w:lvlText w:val="•"/>
      <w:lvlJc w:val="left"/>
      <w:pPr>
        <w:tabs>
          <w:tab w:val="num" w:pos="4320"/>
        </w:tabs>
        <w:ind w:left="4320" w:hanging="360"/>
      </w:pPr>
      <w:rPr>
        <w:rFonts w:ascii="Arial" w:hAnsi="Arial" w:hint="default"/>
      </w:rPr>
    </w:lvl>
    <w:lvl w:ilvl="6" w:tplc="A18CF0D6" w:tentative="1">
      <w:start w:val="1"/>
      <w:numFmt w:val="bullet"/>
      <w:lvlText w:val="•"/>
      <w:lvlJc w:val="left"/>
      <w:pPr>
        <w:tabs>
          <w:tab w:val="num" w:pos="5040"/>
        </w:tabs>
        <w:ind w:left="5040" w:hanging="360"/>
      </w:pPr>
      <w:rPr>
        <w:rFonts w:ascii="Arial" w:hAnsi="Arial" w:hint="default"/>
      </w:rPr>
    </w:lvl>
    <w:lvl w:ilvl="7" w:tplc="C1C8897C" w:tentative="1">
      <w:start w:val="1"/>
      <w:numFmt w:val="bullet"/>
      <w:lvlText w:val="•"/>
      <w:lvlJc w:val="left"/>
      <w:pPr>
        <w:tabs>
          <w:tab w:val="num" w:pos="5760"/>
        </w:tabs>
        <w:ind w:left="5760" w:hanging="360"/>
      </w:pPr>
      <w:rPr>
        <w:rFonts w:ascii="Arial" w:hAnsi="Arial" w:hint="default"/>
      </w:rPr>
    </w:lvl>
    <w:lvl w:ilvl="8" w:tplc="D59075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584680"/>
    <w:multiLevelType w:val="hybridMultilevel"/>
    <w:tmpl w:val="6E82074A"/>
    <w:lvl w:ilvl="0" w:tplc="29AE6B94">
      <w:start w:val="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E7457A"/>
    <w:multiLevelType w:val="multilevel"/>
    <w:tmpl w:val="457AD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202DDA"/>
    <w:multiLevelType w:val="multilevel"/>
    <w:tmpl w:val="8B942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2B6844"/>
    <w:multiLevelType w:val="multilevel"/>
    <w:tmpl w:val="C3AADE2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17631C"/>
    <w:multiLevelType w:val="hybridMultilevel"/>
    <w:tmpl w:val="013CB0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9752B"/>
    <w:multiLevelType w:val="multilevel"/>
    <w:tmpl w:val="897AA29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8A39BD"/>
    <w:multiLevelType w:val="hybridMultilevel"/>
    <w:tmpl w:val="495E24A8"/>
    <w:lvl w:ilvl="0" w:tplc="4EDA6968">
      <w:start w:val="2"/>
      <w:numFmt w:val="bullet"/>
      <w:lvlText w:val="-"/>
      <w:lvlJc w:val="left"/>
      <w:pPr>
        <w:ind w:left="720" w:hanging="360"/>
      </w:pPr>
      <w:rPr>
        <w:rFonts w:ascii="Times New Roman" w:eastAsiaTheme="minorHAnsi" w:hAnsi="Times New Roman" w:cs="Times New Roman" w:hint="default"/>
      </w:rPr>
    </w:lvl>
    <w:lvl w:ilvl="1" w:tplc="D6366F86" w:tentative="1">
      <w:start w:val="1"/>
      <w:numFmt w:val="bullet"/>
      <w:lvlText w:val="•"/>
      <w:lvlJc w:val="left"/>
      <w:pPr>
        <w:tabs>
          <w:tab w:val="num" w:pos="1440"/>
        </w:tabs>
        <w:ind w:left="1440" w:hanging="360"/>
      </w:pPr>
      <w:rPr>
        <w:rFonts w:ascii="Arial" w:hAnsi="Arial" w:hint="default"/>
      </w:rPr>
    </w:lvl>
    <w:lvl w:ilvl="2" w:tplc="D7E02C98" w:tentative="1">
      <w:start w:val="1"/>
      <w:numFmt w:val="bullet"/>
      <w:lvlText w:val="•"/>
      <w:lvlJc w:val="left"/>
      <w:pPr>
        <w:tabs>
          <w:tab w:val="num" w:pos="2160"/>
        </w:tabs>
        <w:ind w:left="2160" w:hanging="360"/>
      </w:pPr>
      <w:rPr>
        <w:rFonts w:ascii="Arial" w:hAnsi="Arial" w:hint="default"/>
      </w:rPr>
    </w:lvl>
    <w:lvl w:ilvl="3" w:tplc="083C263C" w:tentative="1">
      <w:start w:val="1"/>
      <w:numFmt w:val="bullet"/>
      <w:lvlText w:val="•"/>
      <w:lvlJc w:val="left"/>
      <w:pPr>
        <w:tabs>
          <w:tab w:val="num" w:pos="2880"/>
        </w:tabs>
        <w:ind w:left="2880" w:hanging="360"/>
      </w:pPr>
      <w:rPr>
        <w:rFonts w:ascii="Arial" w:hAnsi="Arial" w:hint="default"/>
      </w:rPr>
    </w:lvl>
    <w:lvl w:ilvl="4" w:tplc="4B2E87A6" w:tentative="1">
      <w:start w:val="1"/>
      <w:numFmt w:val="bullet"/>
      <w:lvlText w:val="•"/>
      <w:lvlJc w:val="left"/>
      <w:pPr>
        <w:tabs>
          <w:tab w:val="num" w:pos="3600"/>
        </w:tabs>
        <w:ind w:left="3600" w:hanging="360"/>
      </w:pPr>
      <w:rPr>
        <w:rFonts w:ascii="Arial" w:hAnsi="Arial" w:hint="default"/>
      </w:rPr>
    </w:lvl>
    <w:lvl w:ilvl="5" w:tplc="6DC82FB8" w:tentative="1">
      <w:start w:val="1"/>
      <w:numFmt w:val="bullet"/>
      <w:lvlText w:val="•"/>
      <w:lvlJc w:val="left"/>
      <w:pPr>
        <w:tabs>
          <w:tab w:val="num" w:pos="4320"/>
        </w:tabs>
        <w:ind w:left="4320" w:hanging="360"/>
      </w:pPr>
      <w:rPr>
        <w:rFonts w:ascii="Arial" w:hAnsi="Arial" w:hint="default"/>
      </w:rPr>
    </w:lvl>
    <w:lvl w:ilvl="6" w:tplc="245C5010" w:tentative="1">
      <w:start w:val="1"/>
      <w:numFmt w:val="bullet"/>
      <w:lvlText w:val="•"/>
      <w:lvlJc w:val="left"/>
      <w:pPr>
        <w:tabs>
          <w:tab w:val="num" w:pos="5040"/>
        </w:tabs>
        <w:ind w:left="5040" w:hanging="360"/>
      </w:pPr>
      <w:rPr>
        <w:rFonts w:ascii="Arial" w:hAnsi="Arial" w:hint="default"/>
      </w:rPr>
    </w:lvl>
    <w:lvl w:ilvl="7" w:tplc="E57AF8B2" w:tentative="1">
      <w:start w:val="1"/>
      <w:numFmt w:val="bullet"/>
      <w:lvlText w:val="•"/>
      <w:lvlJc w:val="left"/>
      <w:pPr>
        <w:tabs>
          <w:tab w:val="num" w:pos="5760"/>
        </w:tabs>
        <w:ind w:left="5760" w:hanging="360"/>
      </w:pPr>
      <w:rPr>
        <w:rFonts w:ascii="Arial" w:hAnsi="Arial" w:hint="default"/>
      </w:rPr>
    </w:lvl>
    <w:lvl w:ilvl="8" w:tplc="60DEC0D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B0D7AB0"/>
    <w:multiLevelType w:val="hybridMultilevel"/>
    <w:tmpl w:val="2D06AB70"/>
    <w:lvl w:ilvl="0" w:tplc="4EDA6968">
      <w:start w:val="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B315120"/>
    <w:multiLevelType w:val="hybridMultilevel"/>
    <w:tmpl w:val="9D229440"/>
    <w:lvl w:ilvl="0" w:tplc="4EDA6968">
      <w:start w:val="2"/>
      <w:numFmt w:val="bullet"/>
      <w:lvlText w:val="-"/>
      <w:lvlJc w:val="left"/>
      <w:pPr>
        <w:ind w:left="720" w:hanging="360"/>
      </w:pPr>
      <w:rPr>
        <w:rFonts w:ascii="Times New Roman" w:eastAsiaTheme="minorHAnsi" w:hAnsi="Times New Roman" w:cs="Times New Roman" w:hint="default"/>
      </w:rPr>
    </w:lvl>
    <w:lvl w:ilvl="1" w:tplc="BB263720" w:tentative="1">
      <w:start w:val="1"/>
      <w:numFmt w:val="bullet"/>
      <w:lvlText w:val="•"/>
      <w:lvlJc w:val="left"/>
      <w:pPr>
        <w:tabs>
          <w:tab w:val="num" w:pos="1440"/>
        </w:tabs>
        <w:ind w:left="1440" w:hanging="360"/>
      </w:pPr>
      <w:rPr>
        <w:rFonts w:ascii="Arial" w:hAnsi="Arial" w:hint="default"/>
      </w:rPr>
    </w:lvl>
    <w:lvl w:ilvl="2" w:tplc="30BABC1E" w:tentative="1">
      <w:start w:val="1"/>
      <w:numFmt w:val="bullet"/>
      <w:lvlText w:val="•"/>
      <w:lvlJc w:val="left"/>
      <w:pPr>
        <w:tabs>
          <w:tab w:val="num" w:pos="2160"/>
        </w:tabs>
        <w:ind w:left="2160" w:hanging="360"/>
      </w:pPr>
      <w:rPr>
        <w:rFonts w:ascii="Arial" w:hAnsi="Arial" w:hint="default"/>
      </w:rPr>
    </w:lvl>
    <w:lvl w:ilvl="3" w:tplc="470E631C" w:tentative="1">
      <w:start w:val="1"/>
      <w:numFmt w:val="bullet"/>
      <w:lvlText w:val="•"/>
      <w:lvlJc w:val="left"/>
      <w:pPr>
        <w:tabs>
          <w:tab w:val="num" w:pos="2880"/>
        </w:tabs>
        <w:ind w:left="2880" w:hanging="360"/>
      </w:pPr>
      <w:rPr>
        <w:rFonts w:ascii="Arial" w:hAnsi="Arial" w:hint="default"/>
      </w:rPr>
    </w:lvl>
    <w:lvl w:ilvl="4" w:tplc="8382BA0C" w:tentative="1">
      <w:start w:val="1"/>
      <w:numFmt w:val="bullet"/>
      <w:lvlText w:val="•"/>
      <w:lvlJc w:val="left"/>
      <w:pPr>
        <w:tabs>
          <w:tab w:val="num" w:pos="3600"/>
        </w:tabs>
        <w:ind w:left="3600" w:hanging="360"/>
      </w:pPr>
      <w:rPr>
        <w:rFonts w:ascii="Arial" w:hAnsi="Arial" w:hint="default"/>
      </w:rPr>
    </w:lvl>
    <w:lvl w:ilvl="5" w:tplc="EBCA2240" w:tentative="1">
      <w:start w:val="1"/>
      <w:numFmt w:val="bullet"/>
      <w:lvlText w:val="•"/>
      <w:lvlJc w:val="left"/>
      <w:pPr>
        <w:tabs>
          <w:tab w:val="num" w:pos="4320"/>
        </w:tabs>
        <w:ind w:left="4320" w:hanging="360"/>
      </w:pPr>
      <w:rPr>
        <w:rFonts w:ascii="Arial" w:hAnsi="Arial" w:hint="default"/>
      </w:rPr>
    </w:lvl>
    <w:lvl w:ilvl="6" w:tplc="66787EFC" w:tentative="1">
      <w:start w:val="1"/>
      <w:numFmt w:val="bullet"/>
      <w:lvlText w:val="•"/>
      <w:lvlJc w:val="left"/>
      <w:pPr>
        <w:tabs>
          <w:tab w:val="num" w:pos="5040"/>
        </w:tabs>
        <w:ind w:left="5040" w:hanging="360"/>
      </w:pPr>
      <w:rPr>
        <w:rFonts w:ascii="Arial" w:hAnsi="Arial" w:hint="default"/>
      </w:rPr>
    </w:lvl>
    <w:lvl w:ilvl="7" w:tplc="EF6E01B8" w:tentative="1">
      <w:start w:val="1"/>
      <w:numFmt w:val="bullet"/>
      <w:lvlText w:val="•"/>
      <w:lvlJc w:val="left"/>
      <w:pPr>
        <w:tabs>
          <w:tab w:val="num" w:pos="5760"/>
        </w:tabs>
        <w:ind w:left="5760" w:hanging="360"/>
      </w:pPr>
      <w:rPr>
        <w:rFonts w:ascii="Arial" w:hAnsi="Arial" w:hint="default"/>
      </w:rPr>
    </w:lvl>
    <w:lvl w:ilvl="8" w:tplc="2F400A5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5527060"/>
    <w:multiLevelType w:val="hybridMultilevel"/>
    <w:tmpl w:val="AE50DDC0"/>
    <w:lvl w:ilvl="0" w:tplc="4EDA6968">
      <w:start w:val="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24410FA"/>
    <w:multiLevelType w:val="hybridMultilevel"/>
    <w:tmpl w:val="D3F62B00"/>
    <w:lvl w:ilvl="0" w:tplc="4EDA6968">
      <w:start w:val="2"/>
      <w:numFmt w:val="bullet"/>
      <w:lvlText w:val="-"/>
      <w:lvlJc w:val="left"/>
      <w:pPr>
        <w:ind w:left="720" w:hanging="360"/>
      </w:pPr>
      <w:rPr>
        <w:rFonts w:ascii="Times New Roman" w:eastAsiaTheme="minorHAnsi" w:hAnsi="Times New Roman" w:cs="Times New Roman" w:hint="default"/>
      </w:rPr>
    </w:lvl>
    <w:lvl w:ilvl="1" w:tplc="F648EA50" w:tentative="1">
      <w:start w:val="1"/>
      <w:numFmt w:val="bullet"/>
      <w:lvlText w:val="•"/>
      <w:lvlJc w:val="left"/>
      <w:pPr>
        <w:tabs>
          <w:tab w:val="num" w:pos="1440"/>
        </w:tabs>
        <w:ind w:left="1440" w:hanging="360"/>
      </w:pPr>
      <w:rPr>
        <w:rFonts w:ascii="Arial" w:hAnsi="Arial" w:hint="default"/>
      </w:rPr>
    </w:lvl>
    <w:lvl w:ilvl="2" w:tplc="8AE643FC" w:tentative="1">
      <w:start w:val="1"/>
      <w:numFmt w:val="bullet"/>
      <w:lvlText w:val="•"/>
      <w:lvlJc w:val="left"/>
      <w:pPr>
        <w:tabs>
          <w:tab w:val="num" w:pos="2160"/>
        </w:tabs>
        <w:ind w:left="2160" w:hanging="360"/>
      </w:pPr>
      <w:rPr>
        <w:rFonts w:ascii="Arial" w:hAnsi="Arial" w:hint="default"/>
      </w:rPr>
    </w:lvl>
    <w:lvl w:ilvl="3" w:tplc="AAAE6C88" w:tentative="1">
      <w:start w:val="1"/>
      <w:numFmt w:val="bullet"/>
      <w:lvlText w:val="•"/>
      <w:lvlJc w:val="left"/>
      <w:pPr>
        <w:tabs>
          <w:tab w:val="num" w:pos="2880"/>
        </w:tabs>
        <w:ind w:left="2880" w:hanging="360"/>
      </w:pPr>
      <w:rPr>
        <w:rFonts w:ascii="Arial" w:hAnsi="Arial" w:hint="default"/>
      </w:rPr>
    </w:lvl>
    <w:lvl w:ilvl="4" w:tplc="F48E74D2" w:tentative="1">
      <w:start w:val="1"/>
      <w:numFmt w:val="bullet"/>
      <w:lvlText w:val="•"/>
      <w:lvlJc w:val="left"/>
      <w:pPr>
        <w:tabs>
          <w:tab w:val="num" w:pos="3600"/>
        </w:tabs>
        <w:ind w:left="3600" w:hanging="360"/>
      </w:pPr>
      <w:rPr>
        <w:rFonts w:ascii="Arial" w:hAnsi="Arial" w:hint="default"/>
      </w:rPr>
    </w:lvl>
    <w:lvl w:ilvl="5" w:tplc="18028612" w:tentative="1">
      <w:start w:val="1"/>
      <w:numFmt w:val="bullet"/>
      <w:lvlText w:val="•"/>
      <w:lvlJc w:val="left"/>
      <w:pPr>
        <w:tabs>
          <w:tab w:val="num" w:pos="4320"/>
        </w:tabs>
        <w:ind w:left="4320" w:hanging="360"/>
      </w:pPr>
      <w:rPr>
        <w:rFonts w:ascii="Arial" w:hAnsi="Arial" w:hint="default"/>
      </w:rPr>
    </w:lvl>
    <w:lvl w:ilvl="6" w:tplc="FC5ABC84" w:tentative="1">
      <w:start w:val="1"/>
      <w:numFmt w:val="bullet"/>
      <w:lvlText w:val="•"/>
      <w:lvlJc w:val="left"/>
      <w:pPr>
        <w:tabs>
          <w:tab w:val="num" w:pos="5040"/>
        </w:tabs>
        <w:ind w:left="5040" w:hanging="360"/>
      </w:pPr>
      <w:rPr>
        <w:rFonts w:ascii="Arial" w:hAnsi="Arial" w:hint="default"/>
      </w:rPr>
    </w:lvl>
    <w:lvl w:ilvl="7" w:tplc="C116062A" w:tentative="1">
      <w:start w:val="1"/>
      <w:numFmt w:val="bullet"/>
      <w:lvlText w:val="•"/>
      <w:lvlJc w:val="left"/>
      <w:pPr>
        <w:tabs>
          <w:tab w:val="num" w:pos="5760"/>
        </w:tabs>
        <w:ind w:left="5760" w:hanging="360"/>
      </w:pPr>
      <w:rPr>
        <w:rFonts w:ascii="Arial" w:hAnsi="Arial" w:hint="default"/>
      </w:rPr>
    </w:lvl>
    <w:lvl w:ilvl="8" w:tplc="C4CE91C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A092373"/>
    <w:multiLevelType w:val="hybridMultilevel"/>
    <w:tmpl w:val="AF6C2E20"/>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4716F65"/>
    <w:multiLevelType w:val="multilevel"/>
    <w:tmpl w:val="69F8A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FB122C"/>
    <w:multiLevelType w:val="multilevel"/>
    <w:tmpl w:val="9D4C0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8F30A6"/>
    <w:multiLevelType w:val="multilevel"/>
    <w:tmpl w:val="1246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4"/>
  </w:num>
  <w:num w:numId="4">
    <w:abstractNumId w:val="11"/>
  </w:num>
  <w:num w:numId="5">
    <w:abstractNumId w:val="15"/>
  </w:num>
  <w:num w:numId="6">
    <w:abstractNumId w:val="2"/>
  </w:num>
  <w:num w:numId="7">
    <w:abstractNumId w:val="13"/>
  </w:num>
  <w:num w:numId="8">
    <w:abstractNumId w:val="12"/>
  </w:num>
  <w:num w:numId="9">
    <w:abstractNumId w:val="14"/>
  </w:num>
  <w:num w:numId="10">
    <w:abstractNumId w:val="3"/>
  </w:num>
  <w:num w:numId="11">
    <w:abstractNumId w:val="10"/>
  </w:num>
  <w:num w:numId="12">
    <w:abstractNumId w:val="5"/>
  </w:num>
  <w:num w:numId="13">
    <w:abstractNumId w:val="7"/>
  </w:num>
  <w:num w:numId="14">
    <w:abstractNumId w:val="6"/>
  </w:num>
  <w:num w:numId="15">
    <w:abstractNumId w:val="1"/>
  </w:num>
  <w:num w:numId="16">
    <w:abstractNumId w:val="17"/>
  </w:num>
  <w:num w:numId="17">
    <w:abstractNumId w:val="18"/>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800"/>
    <w:rsid w:val="00015CE3"/>
    <w:rsid w:val="00024169"/>
    <w:rsid w:val="00065C3F"/>
    <w:rsid w:val="000A0208"/>
    <w:rsid w:val="000A7CE7"/>
    <w:rsid w:val="000B333D"/>
    <w:rsid w:val="000C5EFC"/>
    <w:rsid w:val="000D09C9"/>
    <w:rsid w:val="000D6D41"/>
    <w:rsid w:val="000F3EEF"/>
    <w:rsid w:val="000F616C"/>
    <w:rsid w:val="00104669"/>
    <w:rsid w:val="0012308F"/>
    <w:rsid w:val="00127010"/>
    <w:rsid w:val="001705F7"/>
    <w:rsid w:val="00170AC6"/>
    <w:rsid w:val="001828B6"/>
    <w:rsid w:val="0018583C"/>
    <w:rsid w:val="001B037B"/>
    <w:rsid w:val="001B2BED"/>
    <w:rsid w:val="001C6300"/>
    <w:rsid w:val="001F0DEA"/>
    <w:rsid w:val="001F3BBA"/>
    <w:rsid w:val="00211E4B"/>
    <w:rsid w:val="00237FA0"/>
    <w:rsid w:val="0026204C"/>
    <w:rsid w:val="00276835"/>
    <w:rsid w:val="00297E01"/>
    <w:rsid w:val="002D11F0"/>
    <w:rsid w:val="002F5F4D"/>
    <w:rsid w:val="003068F4"/>
    <w:rsid w:val="00334D8F"/>
    <w:rsid w:val="00354F11"/>
    <w:rsid w:val="00431FBE"/>
    <w:rsid w:val="00434CB6"/>
    <w:rsid w:val="00463C1B"/>
    <w:rsid w:val="00470E01"/>
    <w:rsid w:val="004760E4"/>
    <w:rsid w:val="00480597"/>
    <w:rsid w:val="00482E3E"/>
    <w:rsid w:val="004869B1"/>
    <w:rsid w:val="004933D5"/>
    <w:rsid w:val="0049667A"/>
    <w:rsid w:val="004B0372"/>
    <w:rsid w:val="004B6513"/>
    <w:rsid w:val="004E46ED"/>
    <w:rsid w:val="005048DE"/>
    <w:rsid w:val="0054600B"/>
    <w:rsid w:val="00546DDD"/>
    <w:rsid w:val="00560E8D"/>
    <w:rsid w:val="005A5ECA"/>
    <w:rsid w:val="005E67B8"/>
    <w:rsid w:val="005F63BE"/>
    <w:rsid w:val="00632D4B"/>
    <w:rsid w:val="00675021"/>
    <w:rsid w:val="006B5C6C"/>
    <w:rsid w:val="006B6D67"/>
    <w:rsid w:val="006C46C0"/>
    <w:rsid w:val="006D279E"/>
    <w:rsid w:val="006D2960"/>
    <w:rsid w:val="0071512D"/>
    <w:rsid w:val="007242A3"/>
    <w:rsid w:val="00737FD7"/>
    <w:rsid w:val="00752D3B"/>
    <w:rsid w:val="007805AA"/>
    <w:rsid w:val="007A7721"/>
    <w:rsid w:val="007A7FD9"/>
    <w:rsid w:val="007D51CA"/>
    <w:rsid w:val="007D72A0"/>
    <w:rsid w:val="007F0AA5"/>
    <w:rsid w:val="0080671F"/>
    <w:rsid w:val="00830D38"/>
    <w:rsid w:val="0087399B"/>
    <w:rsid w:val="00884800"/>
    <w:rsid w:val="0089784A"/>
    <w:rsid w:val="008A67E7"/>
    <w:rsid w:val="009032F1"/>
    <w:rsid w:val="00910918"/>
    <w:rsid w:val="00943BDC"/>
    <w:rsid w:val="00973CCA"/>
    <w:rsid w:val="00977E65"/>
    <w:rsid w:val="009B546F"/>
    <w:rsid w:val="009B6B28"/>
    <w:rsid w:val="009B6B98"/>
    <w:rsid w:val="00A06FD9"/>
    <w:rsid w:val="00A100CE"/>
    <w:rsid w:val="00A201B2"/>
    <w:rsid w:val="00A726FA"/>
    <w:rsid w:val="00AA499F"/>
    <w:rsid w:val="00B2203D"/>
    <w:rsid w:val="00B31D22"/>
    <w:rsid w:val="00B9123D"/>
    <w:rsid w:val="00BC2CCF"/>
    <w:rsid w:val="00C10CC4"/>
    <w:rsid w:val="00C27BB8"/>
    <w:rsid w:val="00C5775D"/>
    <w:rsid w:val="00C6665A"/>
    <w:rsid w:val="00C9061C"/>
    <w:rsid w:val="00C926D0"/>
    <w:rsid w:val="00D70795"/>
    <w:rsid w:val="00D760A9"/>
    <w:rsid w:val="00DC1DEB"/>
    <w:rsid w:val="00DD1554"/>
    <w:rsid w:val="00E01BEE"/>
    <w:rsid w:val="00E132DA"/>
    <w:rsid w:val="00E13735"/>
    <w:rsid w:val="00E14DE4"/>
    <w:rsid w:val="00E37A18"/>
    <w:rsid w:val="00E432DC"/>
    <w:rsid w:val="00E56E65"/>
    <w:rsid w:val="00E64C7D"/>
    <w:rsid w:val="00E73E76"/>
    <w:rsid w:val="00E91EEB"/>
    <w:rsid w:val="00EC068A"/>
    <w:rsid w:val="00F17258"/>
    <w:rsid w:val="00F53D13"/>
    <w:rsid w:val="00F62683"/>
    <w:rsid w:val="00F72A50"/>
    <w:rsid w:val="00F81E0D"/>
    <w:rsid w:val="00FF22FA"/>
    <w:rsid w:val="00FF6F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AF728"/>
  <w15:chartTrackingRefBased/>
  <w15:docId w15:val="{FB3F991E-4785-4FF7-AF48-9177FD06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800"/>
    <w:pPr>
      <w:spacing w:after="0" w:line="480" w:lineRule="auto"/>
      <w:jc w:val="both"/>
    </w:pPr>
    <w:rPr>
      <w:rFonts w:ascii="Times New Roman" w:hAnsi="Times New Roman" w:cs="Times New Roman"/>
      <w:sz w:val="24"/>
      <w:szCs w:val="24"/>
    </w:rPr>
  </w:style>
  <w:style w:type="paragraph" w:styleId="Ttulo1">
    <w:name w:val="heading 1"/>
    <w:basedOn w:val="Normal"/>
    <w:next w:val="Normal"/>
    <w:link w:val="Ttulo1Car"/>
    <w:uiPriority w:val="9"/>
    <w:qFormat/>
    <w:rsid w:val="00884800"/>
    <w:pPr>
      <w:keepNext/>
      <w:keepLines/>
      <w:spacing w:after="360" w:line="240" w:lineRule="auto"/>
      <w:jc w:val="center"/>
      <w:outlineLvl w:val="0"/>
    </w:pPr>
    <w:rPr>
      <w:rFonts w:eastAsiaTheme="majorEastAsia"/>
      <w:b/>
      <w:bCs/>
      <w:color w:val="000000" w:themeColor="text1"/>
      <w:sz w:val="32"/>
      <w:szCs w:val="32"/>
    </w:rPr>
  </w:style>
  <w:style w:type="paragraph" w:styleId="Ttulo2">
    <w:name w:val="heading 2"/>
    <w:basedOn w:val="Normal"/>
    <w:next w:val="Normal"/>
    <w:link w:val="Ttulo2Car"/>
    <w:uiPriority w:val="9"/>
    <w:unhideWhenUsed/>
    <w:qFormat/>
    <w:rsid w:val="00884800"/>
    <w:pPr>
      <w:keepNext/>
      <w:keepLines/>
      <w:spacing w:before="240" w:after="240" w:line="240" w:lineRule="auto"/>
      <w:outlineLvl w:val="1"/>
    </w:pPr>
    <w:rPr>
      <w:rFonts w:eastAsiaTheme="majorEastAsia"/>
      <w:b/>
      <w:bCs/>
      <w:color w:val="000000" w:themeColor="text1"/>
      <w:sz w:val="28"/>
      <w:szCs w:val="28"/>
    </w:rPr>
  </w:style>
  <w:style w:type="paragraph" w:styleId="Ttulo3">
    <w:name w:val="heading 3"/>
    <w:basedOn w:val="Normal"/>
    <w:next w:val="Normal"/>
    <w:link w:val="Ttulo3Car"/>
    <w:uiPriority w:val="9"/>
    <w:semiHidden/>
    <w:unhideWhenUsed/>
    <w:qFormat/>
    <w:rsid w:val="00470E01"/>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4800"/>
    <w:rPr>
      <w:rFonts w:ascii="Times New Roman" w:eastAsiaTheme="majorEastAsia" w:hAnsi="Times New Roman" w:cs="Times New Roman"/>
      <w:b/>
      <w:bCs/>
      <w:color w:val="000000" w:themeColor="text1"/>
      <w:sz w:val="32"/>
      <w:szCs w:val="32"/>
    </w:rPr>
  </w:style>
  <w:style w:type="character" w:customStyle="1" w:styleId="Ttulo2Car">
    <w:name w:val="Título 2 Car"/>
    <w:basedOn w:val="Fuentedeprrafopredeter"/>
    <w:link w:val="Ttulo2"/>
    <w:uiPriority w:val="9"/>
    <w:rsid w:val="00884800"/>
    <w:rPr>
      <w:rFonts w:ascii="Times New Roman" w:eastAsiaTheme="majorEastAsia" w:hAnsi="Times New Roman" w:cs="Times New Roman"/>
      <w:b/>
      <w:bCs/>
      <w:color w:val="000000" w:themeColor="text1"/>
      <w:sz w:val="28"/>
      <w:szCs w:val="28"/>
    </w:rPr>
  </w:style>
  <w:style w:type="paragraph" w:styleId="Piedepgina">
    <w:name w:val="footer"/>
    <w:basedOn w:val="Normal"/>
    <w:link w:val="PiedepginaCar"/>
    <w:uiPriority w:val="99"/>
    <w:unhideWhenUsed/>
    <w:rsid w:val="0088480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84800"/>
    <w:rPr>
      <w:rFonts w:ascii="Times New Roman" w:hAnsi="Times New Roman" w:cs="Times New Roman"/>
      <w:sz w:val="24"/>
      <w:szCs w:val="24"/>
    </w:rPr>
  </w:style>
  <w:style w:type="paragraph" w:customStyle="1" w:styleId="encabezado">
    <w:name w:val="encabezado"/>
    <w:basedOn w:val="Encabezado0"/>
    <w:link w:val="encabezadoCar"/>
    <w:qFormat/>
    <w:rsid w:val="00884800"/>
    <w:pPr>
      <w:spacing w:before="120" w:after="120"/>
      <w:jc w:val="center"/>
    </w:pPr>
    <w:rPr>
      <w:color w:val="7F7F7F" w:themeColor="text1" w:themeTint="80"/>
      <w:sz w:val="16"/>
      <w:szCs w:val="16"/>
    </w:rPr>
  </w:style>
  <w:style w:type="character" w:customStyle="1" w:styleId="encabezadoCar">
    <w:name w:val="encabezado Car"/>
    <w:basedOn w:val="EncabezadoCar0"/>
    <w:link w:val="encabezado"/>
    <w:rsid w:val="00884800"/>
    <w:rPr>
      <w:rFonts w:ascii="Times New Roman" w:hAnsi="Times New Roman" w:cs="Times New Roman"/>
      <w:color w:val="7F7F7F" w:themeColor="text1" w:themeTint="80"/>
      <w:sz w:val="16"/>
      <w:szCs w:val="16"/>
    </w:rPr>
  </w:style>
  <w:style w:type="paragraph" w:customStyle="1" w:styleId="nombreParticipante">
    <w:name w:val="nombreParticipante"/>
    <w:basedOn w:val="Normal"/>
    <w:link w:val="nombreParticipanteCar"/>
    <w:qFormat/>
    <w:rsid w:val="00884800"/>
    <w:pPr>
      <w:spacing w:before="120" w:line="240" w:lineRule="auto"/>
      <w:jc w:val="center"/>
    </w:pPr>
    <w:rPr>
      <w:b/>
    </w:rPr>
  </w:style>
  <w:style w:type="paragraph" w:customStyle="1" w:styleId="adscripcionParticipante">
    <w:name w:val="adscripcionParticipante"/>
    <w:basedOn w:val="Normal"/>
    <w:link w:val="adscripcionParticipanteCar"/>
    <w:qFormat/>
    <w:rsid w:val="00884800"/>
    <w:pPr>
      <w:spacing w:line="240" w:lineRule="auto"/>
      <w:jc w:val="center"/>
    </w:pPr>
    <w:rPr>
      <w:i/>
    </w:rPr>
  </w:style>
  <w:style w:type="character" w:customStyle="1" w:styleId="nombreParticipanteCar">
    <w:name w:val="nombreParticipante Car"/>
    <w:basedOn w:val="Fuentedeprrafopredeter"/>
    <w:link w:val="nombreParticipante"/>
    <w:rsid w:val="00884800"/>
    <w:rPr>
      <w:rFonts w:ascii="Times New Roman" w:hAnsi="Times New Roman" w:cs="Times New Roman"/>
      <w:b/>
      <w:sz w:val="24"/>
      <w:szCs w:val="24"/>
    </w:rPr>
  </w:style>
  <w:style w:type="paragraph" w:customStyle="1" w:styleId="correoElectronicoParticipante">
    <w:name w:val="correoElectronicoParticipante"/>
    <w:basedOn w:val="Normal"/>
    <w:link w:val="correoElectronicoParticipanteCar"/>
    <w:qFormat/>
    <w:rsid w:val="00884800"/>
    <w:pPr>
      <w:spacing w:line="240" w:lineRule="auto"/>
      <w:jc w:val="center"/>
    </w:pPr>
  </w:style>
  <w:style w:type="character" w:customStyle="1" w:styleId="adscripcionParticipanteCar">
    <w:name w:val="adscripcionParticipante Car"/>
    <w:basedOn w:val="Fuentedeprrafopredeter"/>
    <w:link w:val="adscripcionParticipante"/>
    <w:rsid w:val="00884800"/>
    <w:rPr>
      <w:rFonts w:ascii="Times New Roman" w:hAnsi="Times New Roman" w:cs="Times New Roman"/>
      <w:i/>
      <w:sz w:val="24"/>
      <w:szCs w:val="24"/>
    </w:rPr>
  </w:style>
  <w:style w:type="character" w:customStyle="1" w:styleId="correoElectronicoParticipanteCar">
    <w:name w:val="correoElectronicoParticipante Car"/>
    <w:basedOn w:val="Fuentedeprrafopredeter"/>
    <w:link w:val="correoElectronicoParticipante"/>
    <w:rsid w:val="00884800"/>
    <w:rPr>
      <w:rFonts w:ascii="Times New Roman" w:hAnsi="Times New Roman" w:cs="Times New Roman"/>
      <w:sz w:val="24"/>
      <w:szCs w:val="24"/>
    </w:rPr>
  </w:style>
  <w:style w:type="paragraph" w:customStyle="1" w:styleId="resumen">
    <w:name w:val="resumen"/>
    <w:basedOn w:val="Normal"/>
    <w:link w:val="resumenCar"/>
    <w:qFormat/>
    <w:rsid w:val="00884800"/>
    <w:pPr>
      <w:spacing w:before="240" w:after="240" w:line="240" w:lineRule="auto"/>
      <w:jc w:val="center"/>
    </w:pPr>
    <w:rPr>
      <w:b/>
      <w:sz w:val="28"/>
      <w:szCs w:val="28"/>
    </w:rPr>
  </w:style>
  <w:style w:type="paragraph" w:customStyle="1" w:styleId="palabrasClave">
    <w:name w:val="palabrasClave"/>
    <w:basedOn w:val="Normal"/>
    <w:link w:val="palabrasClaveCar"/>
    <w:qFormat/>
    <w:rsid w:val="00884800"/>
    <w:pPr>
      <w:spacing w:before="240" w:after="360" w:line="240" w:lineRule="auto"/>
      <w:jc w:val="center"/>
    </w:pPr>
  </w:style>
  <w:style w:type="character" w:customStyle="1" w:styleId="resumenCar">
    <w:name w:val="resumen Car"/>
    <w:basedOn w:val="Fuentedeprrafopredeter"/>
    <w:link w:val="resumen"/>
    <w:rsid w:val="00884800"/>
    <w:rPr>
      <w:rFonts w:ascii="Times New Roman" w:hAnsi="Times New Roman" w:cs="Times New Roman"/>
      <w:b/>
      <w:sz w:val="28"/>
      <w:szCs w:val="28"/>
    </w:rPr>
  </w:style>
  <w:style w:type="paragraph" w:customStyle="1" w:styleId="tematicaGeneral">
    <w:name w:val="tematicaGeneral"/>
    <w:basedOn w:val="Normal"/>
    <w:link w:val="tematicaGeneralCar"/>
    <w:qFormat/>
    <w:rsid w:val="00884800"/>
    <w:pPr>
      <w:spacing w:before="240" w:after="240" w:line="240" w:lineRule="auto"/>
      <w:jc w:val="center"/>
    </w:pPr>
  </w:style>
  <w:style w:type="character" w:customStyle="1" w:styleId="palabrasClaveCar">
    <w:name w:val="palabrasClave Car"/>
    <w:basedOn w:val="Fuentedeprrafopredeter"/>
    <w:link w:val="palabrasClave"/>
    <w:rsid w:val="00884800"/>
    <w:rPr>
      <w:rFonts w:ascii="Times New Roman" w:hAnsi="Times New Roman" w:cs="Times New Roman"/>
      <w:sz w:val="24"/>
      <w:szCs w:val="24"/>
    </w:rPr>
  </w:style>
  <w:style w:type="character" w:customStyle="1" w:styleId="tematicaGeneralCar">
    <w:name w:val="tematicaGeneral Car"/>
    <w:basedOn w:val="Fuentedeprrafopredeter"/>
    <w:link w:val="tematicaGeneral"/>
    <w:rsid w:val="00884800"/>
    <w:rPr>
      <w:rFonts w:ascii="Times New Roman" w:hAnsi="Times New Roman" w:cs="Times New Roman"/>
      <w:sz w:val="24"/>
      <w:szCs w:val="24"/>
    </w:rPr>
  </w:style>
  <w:style w:type="paragraph" w:customStyle="1" w:styleId="tipoPonencia">
    <w:name w:val="tipoPonencia"/>
    <w:basedOn w:val="Normal"/>
    <w:link w:val="tipoPonenciaCar"/>
    <w:qFormat/>
    <w:rsid w:val="00884800"/>
    <w:pPr>
      <w:spacing w:before="240" w:after="360" w:line="240" w:lineRule="auto"/>
      <w:jc w:val="center"/>
    </w:pPr>
    <w:rPr>
      <w:b/>
    </w:rPr>
  </w:style>
  <w:style w:type="character" w:customStyle="1" w:styleId="tipoPonenciaCar">
    <w:name w:val="tipoPonencia Car"/>
    <w:basedOn w:val="Fuentedeprrafopredeter"/>
    <w:link w:val="tipoPonencia"/>
    <w:rsid w:val="00884800"/>
    <w:rPr>
      <w:rFonts w:ascii="Times New Roman" w:hAnsi="Times New Roman" w:cs="Times New Roman"/>
      <w:b/>
      <w:sz w:val="24"/>
      <w:szCs w:val="24"/>
    </w:rPr>
  </w:style>
  <w:style w:type="paragraph" w:styleId="Encabezado0">
    <w:name w:val="header"/>
    <w:basedOn w:val="Normal"/>
    <w:link w:val="EncabezadoCar0"/>
    <w:uiPriority w:val="99"/>
    <w:unhideWhenUsed/>
    <w:rsid w:val="00884800"/>
    <w:pPr>
      <w:tabs>
        <w:tab w:val="center" w:pos="4419"/>
        <w:tab w:val="right" w:pos="8838"/>
      </w:tabs>
      <w:spacing w:line="240" w:lineRule="auto"/>
    </w:pPr>
  </w:style>
  <w:style w:type="character" w:customStyle="1" w:styleId="EncabezadoCar0">
    <w:name w:val="Encabezado Car"/>
    <w:basedOn w:val="Fuentedeprrafopredeter"/>
    <w:link w:val="Encabezado0"/>
    <w:uiPriority w:val="99"/>
    <w:rsid w:val="00884800"/>
    <w:rPr>
      <w:rFonts w:ascii="Times New Roman" w:hAnsi="Times New Roman" w:cs="Times New Roman"/>
      <w:sz w:val="24"/>
      <w:szCs w:val="24"/>
    </w:rPr>
  </w:style>
  <w:style w:type="paragraph" w:styleId="Sinespaciado">
    <w:name w:val="No Spacing"/>
    <w:uiPriority w:val="1"/>
    <w:qFormat/>
    <w:rsid w:val="004B0372"/>
    <w:pPr>
      <w:spacing w:after="0" w:line="240" w:lineRule="auto"/>
    </w:pPr>
    <w:rPr>
      <w:rFonts w:eastAsiaTheme="minorEastAsia"/>
      <w:lang w:eastAsia="es-MX"/>
    </w:rPr>
  </w:style>
  <w:style w:type="paragraph" w:styleId="Prrafodelista">
    <w:name w:val="List Paragraph"/>
    <w:basedOn w:val="Normal"/>
    <w:uiPriority w:val="34"/>
    <w:qFormat/>
    <w:rsid w:val="00A100CE"/>
    <w:pPr>
      <w:ind w:left="720"/>
      <w:contextualSpacing/>
    </w:pPr>
  </w:style>
  <w:style w:type="character" w:styleId="Hipervnculo">
    <w:name w:val="Hyperlink"/>
    <w:basedOn w:val="Fuentedeprrafopredeter"/>
    <w:uiPriority w:val="99"/>
    <w:unhideWhenUsed/>
    <w:rsid w:val="00977E65"/>
    <w:rPr>
      <w:color w:val="0563C1" w:themeColor="hyperlink"/>
      <w:u w:val="single"/>
    </w:rPr>
  </w:style>
  <w:style w:type="character" w:styleId="Refdecomentario">
    <w:name w:val="annotation reference"/>
    <w:basedOn w:val="Fuentedeprrafopredeter"/>
    <w:uiPriority w:val="99"/>
    <w:semiHidden/>
    <w:unhideWhenUsed/>
    <w:rsid w:val="00E14DE4"/>
    <w:rPr>
      <w:sz w:val="18"/>
      <w:szCs w:val="18"/>
    </w:rPr>
  </w:style>
  <w:style w:type="paragraph" w:styleId="Textocomentario">
    <w:name w:val="annotation text"/>
    <w:basedOn w:val="Normal"/>
    <w:link w:val="TextocomentarioCar"/>
    <w:uiPriority w:val="99"/>
    <w:semiHidden/>
    <w:unhideWhenUsed/>
    <w:rsid w:val="00E14DE4"/>
    <w:pPr>
      <w:spacing w:line="240" w:lineRule="auto"/>
    </w:pPr>
  </w:style>
  <w:style w:type="character" w:customStyle="1" w:styleId="TextocomentarioCar">
    <w:name w:val="Texto comentario Car"/>
    <w:basedOn w:val="Fuentedeprrafopredeter"/>
    <w:link w:val="Textocomentario"/>
    <w:uiPriority w:val="99"/>
    <w:semiHidden/>
    <w:rsid w:val="00E14DE4"/>
    <w:rPr>
      <w:rFonts w:ascii="Times New Roman" w:hAnsi="Times New Roman" w:cs="Times New Roman"/>
      <w:sz w:val="24"/>
      <w:szCs w:val="24"/>
    </w:rPr>
  </w:style>
  <w:style w:type="character" w:styleId="Mencinsinresolver">
    <w:name w:val="Unresolved Mention"/>
    <w:basedOn w:val="Fuentedeprrafopredeter"/>
    <w:uiPriority w:val="99"/>
    <w:semiHidden/>
    <w:unhideWhenUsed/>
    <w:rsid w:val="00E14DE4"/>
    <w:rPr>
      <w:color w:val="605E5C"/>
      <w:shd w:val="clear" w:color="auto" w:fill="E1DFDD"/>
    </w:rPr>
  </w:style>
  <w:style w:type="paragraph" w:styleId="Textoindependiente3">
    <w:name w:val="Body Text 3"/>
    <w:basedOn w:val="Normal"/>
    <w:link w:val="Textoindependiente3Car"/>
    <w:rsid w:val="00E132DA"/>
    <w:pPr>
      <w:spacing w:line="240" w:lineRule="auto"/>
      <w:jc w:val="left"/>
    </w:pPr>
    <w:rPr>
      <w:rFonts w:ascii="Arial" w:eastAsia="SimSun" w:hAnsi="Arial" w:cs="Arial"/>
      <w:sz w:val="22"/>
      <w:u w:color="FF99CC"/>
      <w:lang w:val="es-ES" w:eastAsia="zh-CN"/>
    </w:rPr>
  </w:style>
  <w:style w:type="character" w:customStyle="1" w:styleId="Textoindependiente3Car">
    <w:name w:val="Texto independiente 3 Car"/>
    <w:basedOn w:val="Fuentedeprrafopredeter"/>
    <w:link w:val="Textoindependiente3"/>
    <w:rsid w:val="00E132DA"/>
    <w:rPr>
      <w:rFonts w:ascii="Arial" w:eastAsia="SimSun" w:hAnsi="Arial" w:cs="Arial"/>
      <w:szCs w:val="24"/>
      <w:u w:color="FF99CC"/>
      <w:lang w:val="es-ES" w:eastAsia="zh-CN"/>
    </w:rPr>
  </w:style>
  <w:style w:type="table" w:styleId="Tablanormal2">
    <w:name w:val="Plain Table 2"/>
    <w:basedOn w:val="Tablanormal"/>
    <w:uiPriority w:val="42"/>
    <w:rsid w:val="00C9061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3Car">
    <w:name w:val="Título 3 Car"/>
    <w:basedOn w:val="Fuentedeprrafopredeter"/>
    <w:link w:val="Ttulo3"/>
    <w:uiPriority w:val="9"/>
    <w:semiHidden/>
    <w:rsid w:val="00470E01"/>
    <w:rPr>
      <w:rFonts w:asciiTheme="majorHAnsi" w:eastAsiaTheme="majorEastAsia" w:hAnsiTheme="majorHAnsi" w:cstheme="majorBidi"/>
      <w:color w:val="1F3763" w:themeColor="accent1" w:themeShade="7F"/>
      <w:sz w:val="24"/>
      <w:szCs w:val="24"/>
    </w:rPr>
  </w:style>
  <w:style w:type="table" w:styleId="Tablanormal4">
    <w:name w:val="Plain Table 4"/>
    <w:basedOn w:val="Tablanormal"/>
    <w:uiPriority w:val="44"/>
    <w:rsid w:val="00470E0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49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499F"/>
  </w:style>
  <w:style w:type="character" w:styleId="Textoennegrita">
    <w:name w:val="Strong"/>
    <w:basedOn w:val="Fuentedeprrafopredeter"/>
    <w:uiPriority w:val="22"/>
    <w:qFormat/>
    <w:rsid w:val="00015CE3"/>
    <w:rPr>
      <w:b/>
      <w:bCs/>
    </w:rPr>
  </w:style>
  <w:style w:type="character" w:styleId="nfasis">
    <w:name w:val="Emphasis"/>
    <w:basedOn w:val="Fuentedeprrafopredeter"/>
    <w:uiPriority w:val="20"/>
    <w:qFormat/>
    <w:rsid w:val="005A5E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890">
      <w:bodyDiv w:val="1"/>
      <w:marLeft w:val="0"/>
      <w:marRight w:val="0"/>
      <w:marTop w:val="0"/>
      <w:marBottom w:val="0"/>
      <w:divBdr>
        <w:top w:val="none" w:sz="0" w:space="0" w:color="auto"/>
        <w:left w:val="none" w:sz="0" w:space="0" w:color="auto"/>
        <w:bottom w:val="none" w:sz="0" w:space="0" w:color="auto"/>
        <w:right w:val="none" w:sz="0" w:space="0" w:color="auto"/>
      </w:divBdr>
    </w:div>
    <w:div w:id="105084382">
      <w:bodyDiv w:val="1"/>
      <w:marLeft w:val="0"/>
      <w:marRight w:val="0"/>
      <w:marTop w:val="0"/>
      <w:marBottom w:val="0"/>
      <w:divBdr>
        <w:top w:val="none" w:sz="0" w:space="0" w:color="auto"/>
        <w:left w:val="none" w:sz="0" w:space="0" w:color="auto"/>
        <w:bottom w:val="none" w:sz="0" w:space="0" w:color="auto"/>
        <w:right w:val="none" w:sz="0" w:space="0" w:color="auto"/>
      </w:divBdr>
    </w:div>
    <w:div w:id="134177404">
      <w:bodyDiv w:val="1"/>
      <w:marLeft w:val="0"/>
      <w:marRight w:val="0"/>
      <w:marTop w:val="0"/>
      <w:marBottom w:val="0"/>
      <w:divBdr>
        <w:top w:val="none" w:sz="0" w:space="0" w:color="auto"/>
        <w:left w:val="none" w:sz="0" w:space="0" w:color="auto"/>
        <w:bottom w:val="none" w:sz="0" w:space="0" w:color="auto"/>
        <w:right w:val="none" w:sz="0" w:space="0" w:color="auto"/>
      </w:divBdr>
    </w:div>
    <w:div w:id="162597656">
      <w:bodyDiv w:val="1"/>
      <w:marLeft w:val="0"/>
      <w:marRight w:val="0"/>
      <w:marTop w:val="0"/>
      <w:marBottom w:val="0"/>
      <w:divBdr>
        <w:top w:val="none" w:sz="0" w:space="0" w:color="auto"/>
        <w:left w:val="none" w:sz="0" w:space="0" w:color="auto"/>
        <w:bottom w:val="none" w:sz="0" w:space="0" w:color="auto"/>
        <w:right w:val="none" w:sz="0" w:space="0" w:color="auto"/>
      </w:divBdr>
      <w:divsChild>
        <w:div w:id="294794632">
          <w:marLeft w:val="446"/>
          <w:marRight w:val="0"/>
          <w:marTop w:val="0"/>
          <w:marBottom w:val="0"/>
          <w:divBdr>
            <w:top w:val="none" w:sz="0" w:space="0" w:color="auto"/>
            <w:left w:val="none" w:sz="0" w:space="0" w:color="auto"/>
            <w:bottom w:val="none" w:sz="0" w:space="0" w:color="auto"/>
            <w:right w:val="none" w:sz="0" w:space="0" w:color="auto"/>
          </w:divBdr>
        </w:div>
        <w:div w:id="1863128693">
          <w:marLeft w:val="446"/>
          <w:marRight w:val="0"/>
          <w:marTop w:val="0"/>
          <w:marBottom w:val="0"/>
          <w:divBdr>
            <w:top w:val="none" w:sz="0" w:space="0" w:color="auto"/>
            <w:left w:val="none" w:sz="0" w:space="0" w:color="auto"/>
            <w:bottom w:val="none" w:sz="0" w:space="0" w:color="auto"/>
            <w:right w:val="none" w:sz="0" w:space="0" w:color="auto"/>
          </w:divBdr>
        </w:div>
      </w:divsChild>
    </w:div>
    <w:div w:id="198973463">
      <w:bodyDiv w:val="1"/>
      <w:marLeft w:val="0"/>
      <w:marRight w:val="0"/>
      <w:marTop w:val="0"/>
      <w:marBottom w:val="0"/>
      <w:divBdr>
        <w:top w:val="none" w:sz="0" w:space="0" w:color="auto"/>
        <w:left w:val="none" w:sz="0" w:space="0" w:color="auto"/>
        <w:bottom w:val="none" w:sz="0" w:space="0" w:color="auto"/>
        <w:right w:val="none" w:sz="0" w:space="0" w:color="auto"/>
      </w:divBdr>
    </w:div>
    <w:div w:id="206532648">
      <w:bodyDiv w:val="1"/>
      <w:marLeft w:val="0"/>
      <w:marRight w:val="0"/>
      <w:marTop w:val="0"/>
      <w:marBottom w:val="0"/>
      <w:divBdr>
        <w:top w:val="none" w:sz="0" w:space="0" w:color="auto"/>
        <w:left w:val="none" w:sz="0" w:space="0" w:color="auto"/>
        <w:bottom w:val="none" w:sz="0" w:space="0" w:color="auto"/>
        <w:right w:val="none" w:sz="0" w:space="0" w:color="auto"/>
      </w:divBdr>
    </w:div>
    <w:div w:id="288509423">
      <w:bodyDiv w:val="1"/>
      <w:marLeft w:val="0"/>
      <w:marRight w:val="0"/>
      <w:marTop w:val="0"/>
      <w:marBottom w:val="0"/>
      <w:divBdr>
        <w:top w:val="none" w:sz="0" w:space="0" w:color="auto"/>
        <w:left w:val="none" w:sz="0" w:space="0" w:color="auto"/>
        <w:bottom w:val="none" w:sz="0" w:space="0" w:color="auto"/>
        <w:right w:val="none" w:sz="0" w:space="0" w:color="auto"/>
      </w:divBdr>
    </w:div>
    <w:div w:id="321616502">
      <w:bodyDiv w:val="1"/>
      <w:marLeft w:val="0"/>
      <w:marRight w:val="0"/>
      <w:marTop w:val="0"/>
      <w:marBottom w:val="0"/>
      <w:divBdr>
        <w:top w:val="none" w:sz="0" w:space="0" w:color="auto"/>
        <w:left w:val="none" w:sz="0" w:space="0" w:color="auto"/>
        <w:bottom w:val="none" w:sz="0" w:space="0" w:color="auto"/>
        <w:right w:val="none" w:sz="0" w:space="0" w:color="auto"/>
      </w:divBdr>
    </w:div>
    <w:div w:id="346056785">
      <w:bodyDiv w:val="1"/>
      <w:marLeft w:val="0"/>
      <w:marRight w:val="0"/>
      <w:marTop w:val="0"/>
      <w:marBottom w:val="0"/>
      <w:divBdr>
        <w:top w:val="none" w:sz="0" w:space="0" w:color="auto"/>
        <w:left w:val="none" w:sz="0" w:space="0" w:color="auto"/>
        <w:bottom w:val="none" w:sz="0" w:space="0" w:color="auto"/>
        <w:right w:val="none" w:sz="0" w:space="0" w:color="auto"/>
      </w:divBdr>
    </w:div>
    <w:div w:id="516580977">
      <w:bodyDiv w:val="1"/>
      <w:marLeft w:val="0"/>
      <w:marRight w:val="0"/>
      <w:marTop w:val="0"/>
      <w:marBottom w:val="0"/>
      <w:divBdr>
        <w:top w:val="none" w:sz="0" w:space="0" w:color="auto"/>
        <w:left w:val="none" w:sz="0" w:space="0" w:color="auto"/>
        <w:bottom w:val="none" w:sz="0" w:space="0" w:color="auto"/>
        <w:right w:val="none" w:sz="0" w:space="0" w:color="auto"/>
      </w:divBdr>
    </w:div>
    <w:div w:id="551501506">
      <w:bodyDiv w:val="1"/>
      <w:marLeft w:val="0"/>
      <w:marRight w:val="0"/>
      <w:marTop w:val="0"/>
      <w:marBottom w:val="0"/>
      <w:divBdr>
        <w:top w:val="none" w:sz="0" w:space="0" w:color="auto"/>
        <w:left w:val="none" w:sz="0" w:space="0" w:color="auto"/>
        <w:bottom w:val="none" w:sz="0" w:space="0" w:color="auto"/>
        <w:right w:val="none" w:sz="0" w:space="0" w:color="auto"/>
      </w:divBdr>
      <w:divsChild>
        <w:div w:id="26880836">
          <w:marLeft w:val="446"/>
          <w:marRight w:val="0"/>
          <w:marTop w:val="0"/>
          <w:marBottom w:val="0"/>
          <w:divBdr>
            <w:top w:val="none" w:sz="0" w:space="0" w:color="auto"/>
            <w:left w:val="none" w:sz="0" w:space="0" w:color="auto"/>
            <w:bottom w:val="none" w:sz="0" w:space="0" w:color="auto"/>
            <w:right w:val="none" w:sz="0" w:space="0" w:color="auto"/>
          </w:divBdr>
        </w:div>
        <w:div w:id="1916666293">
          <w:marLeft w:val="446"/>
          <w:marRight w:val="0"/>
          <w:marTop w:val="0"/>
          <w:marBottom w:val="0"/>
          <w:divBdr>
            <w:top w:val="none" w:sz="0" w:space="0" w:color="auto"/>
            <w:left w:val="none" w:sz="0" w:space="0" w:color="auto"/>
            <w:bottom w:val="none" w:sz="0" w:space="0" w:color="auto"/>
            <w:right w:val="none" w:sz="0" w:space="0" w:color="auto"/>
          </w:divBdr>
        </w:div>
        <w:div w:id="324825237">
          <w:marLeft w:val="446"/>
          <w:marRight w:val="0"/>
          <w:marTop w:val="0"/>
          <w:marBottom w:val="0"/>
          <w:divBdr>
            <w:top w:val="none" w:sz="0" w:space="0" w:color="auto"/>
            <w:left w:val="none" w:sz="0" w:space="0" w:color="auto"/>
            <w:bottom w:val="none" w:sz="0" w:space="0" w:color="auto"/>
            <w:right w:val="none" w:sz="0" w:space="0" w:color="auto"/>
          </w:divBdr>
        </w:div>
      </w:divsChild>
    </w:div>
    <w:div w:id="585067403">
      <w:bodyDiv w:val="1"/>
      <w:marLeft w:val="0"/>
      <w:marRight w:val="0"/>
      <w:marTop w:val="0"/>
      <w:marBottom w:val="0"/>
      <w:divBdr>
        <w:top w:val="none" w:sz="0" w:space="0" w:color="auto"/>
        <w:left w:val="none" w:sz="0" w:space="0" w:color="auto"/>
        <w:bottom w:val="none" w:sz="0" w:space="0" w:color="auto"/>
        <w:right w:val="none" w:sz="0" w:space="0" w:color="auto"/>
      </w:divBdr>
    </w:div>
    <w:div w:id="611473015">
      <w:bodyDiv w:val="1"/>
      <w:marLeft w:val="0"/>
      <w:marRight w:val="0"/>
      <w:marTop w:val="0"/>
      <w:marBottom w:val="0"/>
      <w:divBdr>
        <w:top w:val="none" w:sz="0" w:space="0" w:color="auto"/>
        <w:left w:val="none" w:sz="0" w:space="0" w:color="auto"/>
        <w:bottom w:val="none" w:sz="0" w:space="0" w:color="auto"/>
        <w:right w:val="none" w:sz="0" w:space="0" w:color="auto"/>
      </w:divBdr>
      <w:divsChild>
        <w:div w:id="22677348">
          <w:marLeft w:val="0"/>
          <w:marRight w:val="0"/>
          <w:marTop w:val="0"/>
          <w:marBottom w:val="0"/>
          <w:divBdr>
            <w:top w:val="none" w:sz="0" w:space="0" w:color="auto"/>
            <w:left w:val="none" w:sz="0" w:space="0" w:color="auto"/>
            <w:bottom w:val="none" w:sz="0" w:space="0" w:color="auto"/>
            <w:right w:val="none" w:sz="0" w:space="0" w:color="auto"/>
          </w:divBdr>
          <w:divsChild>
            <w:div w:id="193909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8239">
      <w:bodyDiv w:val="1"/>
      <w:marLeft w:val="0"/>
      <w:marRight w:val="0"/>
      <w:marTop w:val="0"/>
      <w:marBottom w:val="0"/>
      <w:divBdr>
        <w:top w:val="none" w:sz="0" w:space="0" w:color="auto"/>
        <w:left w:val="none" w:sz="0" w:space="0" w:color="auto"/>
        <w:bottom w:val="none" w:sz="0" w:space="0" w:color="auto"/>
        <w:right w:val="none" w:sz="0" w:space="0" w:color="auto"/>
      </w:divBdr>
    </w:div>
    <w:div w:id="838425561">
      <w:bodyDiv w:val="1"/>
      <w:marLeft w:val="0"/>
      <w:marRight w:val="0"/>
      <w:marTop w:val="0"/>
      <w:marBottom w:val="0"/>
      <w:divBdr>
        <w:top w:val="none" w:sz="0" w:space="0" w:color="auto"/>
        <w:left w:val="none" w:sz="0" w:space="0" w:color="auto"/>
        <w:bottom w:val="none" w:sz="0" w:space="0" w:color="auto"/>
        <w:right w:val="none" w:sz="0" w:space="0" w:color="auto"/>
      </w:divBdr>
    </w:div>
    <w:div w:id="857277855">
      <w:bodyDiv w:val="1"/>
      <w:marLeft w:val="0"/>
      <w:marRight w:val="0"/>
      <w:marTop w:val="0"/>
      <w:marBottom w:val="0"/>
      <w:divBdr>
        <w:top w:val="none" w:sz="0" w:space="0" w:color="auto"/>
        <w:left w:val="none" w:sz="0" w:space="0" w:color="auto"/>
        <w:bottom w:val="none" w:sz="0" w:space="0" w:color="auto"/>
        <w:right w:val="none" w:sz="0" w:space="0" w:color="auto"/>
      </w:divBdr>
    </w:div>
    <w:div w:id="906695447">
      <w:bodyDiv w:val="1"/>
      <w:marLeft w:val="0"/>
      <w:marRight w:val="0"/>
      <w:marTop w:val="0"/>
      <w:marBottom w:val="0"/>
      <w:divBdr>
        <w:top w:val="none" w:sz="0" w:space="0" w:color="auto"/>
        <w:left w:val="none" w:sz="0" w:space="0" w:color="auto"/>
        <w:bottom w:val="none" w:sz="0" w:space="0" w:color="auto"/>
        <w:right w:val="none" w:sz="0" w:space="0" w:color="auto"/>
      </w:divBdr>
    </w:div>
    <w:div w:id="1037895595">
      <w:bodyDiv w:val="1"/>
      <w:marLeft w:val="0"/>
      <w:marRight w:val="0"/>
      <w:marTop w:val="0"/>
      <w:marBottom w:val="0"/>
      <w:divBdr>
        <w:top w:val="none" w:sz="0" w:space="0" w:color="auto"/>
        <w:left w:val="none" w:sz="0" w:space="0" w:color="auto"/>
        <w:bottom w:val="none" w:sz="0" w:space="0" w:color="auto"/>
        <w:right w:val="none" w:sz="0" w:space="0" w:color="auto"/>
      </w:divBdr>
      <w:divsChild>
        <w:div w:id="695277207">
          <w:marLeft w:val="0"/>
          <w:marRight w:val="0"/>
          <w:marTop w:val="0"/>
          <w:marBottom w:val="0"/>
          <w:divBdr>
            <w:top w:val="none" w:sz="0" w:space="0" w:color="auto"/>
            <w:left w:val="none" w:sz="0" w:space="0" w:color="auto"/>
            <w:bottom w:val="none" w:sz="0" w:space="0" w:color="auto"/>
            <w:right w:val="none" w:sz="0" w:space="0" w:color="auto"/>
          </w:divBdr>
          <w:divsChild>
            <w:div w:id="18284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71670">
      <w:bodyDiv w:val="1"/>
      <w:marLeft w:val="0"/>
      <w:marRight w:val="0"/>
      <w:marTop w:val="0"/>
      <w:marBottom w:val="0"/>
      <w:divBdr>
        <w:top w:val="none" w:sz="0" w:space="0" w:color="auto"/>
        <w:left w:val="none" w:sz="0" w:space="0" w:color="auto"/>
        <w:bottom w:val="none" w:sz="0" w:space="0" w:color="auto"/>
        <w:right w:val="none" w:sz="0" w:space="0" w:color="auto"/>
      </w:divBdr>
    </w:div>
    <w:div w:id="1210875611">
      <w:bodyDiv w:val="1"/>
      <w:marLeft w:val="0"/>
      <w:marRight w:val="0"/>
      <w:marTop w:val="0"/>
      <w:marBottom w:val="0"/>
      <w:divBdr>
        <w:top w:val="none" w:sz="0" w:space="0" w:color="auto"/>
        <w:left w:val="none" w:sz="0" w:space="0" w:color="auto"/>
        <w:bottom w:val="none" w:sz="0" w:space="0" w:color="auto"/>
        <w:right w:val="none" w:sz="0" w:space="0" w:color="auto"/>
      </w:divBdr>
    </w:div>
    <w:div w:id="1244946228">
      <w:bodyDiv w:val="1"/>
      <w:marLeft w:val="0"/>
      <w:marRight w:val="0"/>
      <w:marTop w:val="0"/>
      <w:marBottom w:val="0"/>
      <w:divBdr>
        <w:top w:val="none" w:sz="0" w:space="0" w:color="auto"/>
        <w:left w:val="none" w:sz="0" w:space="0" w:color="auto"/>
        <w:bottom w:val="none" w:sz="0" w:space="0" w:color="auto"/>
        <w:right w:val="none" w:sz="0" w:space="0" w:color="auto"/>
      </w:divBdr>
      <w:divsChild>
        <w:div w:id="391390515">
          <w:marLeft w:val="446"/>
          <w:marRight w:val="0"/>
          <w:marTop w:val="0"/>
          <w:marBottom w:val="0"/>
          <w:divBdr>
            <w:top w:val="none" w:sz="0" w:space="0" w:color="auto"/>
            <w:left w:val="none" w:sz="0" w:space="0" w:color="auto"/>
            <w:bottom w:val="none" w:sz="0" w:space="0" w:color="auto"/>
            <w:right w:val="none" w:sz="0" w:space="0" w:color="auto"/>
          </w:divBdr>
        </w:div>
        <w:div w:id="812212226">
          <w:marLeft w:val="446"/>
          <w:marRight w:val="0"/>
          <w:marTop w:val="0"/>
          <w:marBottom w:val="0"/>
          <w:divBdr>
            <w:top w:val="none" w:sz="0" w:space="0" w:color="auto"/>
            <w:left w:val="none" w:sz="0" w:space="0" w:color="auto"/>
            <w:bottom w:val="none" w:sz="0" w:space="0" w:color="auto"/>
            <w:right w:val="none" w:sz="0" w:space="0" w:color="auto"/>
          </w:divBdr>
        </w:div>
      </w:divsChild>
    </w:div>
    <w:div w:id="1249457710">
      <w:bodyDiv w:val="1"/>
      <w:marLeft w:val="0"/>
      <w:marRight w:val="0"/>
      <w:marTop w:val="0"/>
      <w:marBottom w:val="0"/>
      <w:divBdr>
        <w:top w:val="none" w:sz="0" w:space="0" w:color="auto"/>
        <w:left w:val="none" w:sz="0" w:space="0" w:color="auto"/>
        <w:bottom w:val="none" w:sz="0" w:space="0" w:color="auto"/>
        <w:right w:val="none" w:sz="0" w:space="0" w:color="auto"/>
      </w:divBdr>
    </w:div>
    <w:div w:id="1266310104">
      <w:bodyDiv w:val="1"/>
      <w:marLeft w:val="0"/>
      <w:marRight w:val="0"/>
      <w:marTop w:val="0"/>
      <w:marBottom w:val="0"/>
      <w:divBdr>
        <w:top w:val="none" w:sz="0" w:space="0" w:color="auto"/>
        <w:left w:val="none" w:sz="0" w:space="0" w:color="auto"/>
        <w:bottom w:val="none" w:sz="0" w:space="0" w:color="auto"/>
        <w:right w:val="none" w:sz="0" w:space="0" w:color="auto"/>
      </w:divBdr>
    </w:div>
    <w:div w:id="1269587313">
      <w:bodyDiv w:val="1"/>
      <w:marLeft w:val="0"/>
      <w:marRight w:val="0"/>
      <w:marTop w:val="0"/>
      <w:marBottom w:val="0"/>
      <w:divBdr>
        <w:top w:val="none" w:sz="0" w:space="0" w:color="auto"/>
        <w:left w:val="none" w:sz="0" w:space="0" w:color="auto"/>
        <w:bottom w:val="none" w:sz="0" w:space="0" w:color="auto"/>
        <w:right w:val="none" w:sz="0" w:space="0" w:color="auto"/>
      </w:divBdr>
      <w:divsChild>
        <w:div w:id="1073087086">
          <w:marLeft w:val="0"/>
          <w:marRight w:val="0"/>
          <w:marTop w:val="0"/>
          <w:marBottom w:val="0"/>
          <w:divBdr>
            <w:top w:val="none" w:sz="0" w:space="0" w:color="auto"/>
            <w:left w:val="none" w:sz="0" w:space="0" w:color="auto"/>
            <w:bottom w:val="none" w:sz="0" w:space="0" w:color="auto"/>
            <w:right w:val="none" w:sz="0" w:space="0" w:color="auto"/>
          </w:divBdr>
          <w:divsChild>
            <w:div w:id="176568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437">
      <w:bodyDiv w:val="1"/>
      <w:marLeft w:val="0"/>
      <w:marRight w:val="0"/>
      <w:marTop w:val="0"/>
      <w:marBottom w:val="0"/>
      <w:divBdr>
        <w:top w:val="none" w:sz="0" w:space="0" w:color="auto"/>
        <w:left w:val="none" w:sz="0" w:space="0" w:color="auto"/>
        <w:bottom w:val="none" w:sz="0" w:space="0" w:color="auto"/>
        <w:right w:val="none" w:sz="0" w:space="0" w:color="auto"/>
      </w:divBdr>
    </w:div>
    <w:div w:id="1445228996">
      <w:bodyDiv w:val="1"/>
      <w:marLeft w:val="0"/>
      <w:marRight w:val="0"/>
      <w:marTop w:val="0"/>
      <w:marBottom w:val="0"/>
      <w:divBdr>
        <w:top w:val="none" w:sz="0" w:space="0" w:color="auto"/>
        <w:left w:val="none" w:sz="0" w:space="0" w:color="auto"/>
        <w:bottom w:val="none" w:sz="0" w:space="0" w:color="auto"/>
        <w:right w:val="none" w:sz="0" w:space="0" w:color="auto"/>
      </w:divBdr>
    </w:div>
    <w:div w:id="1468859493">
      <w:bodyDiv w:val="1"/>
      <w:marLeft w:val="0"/>
      <w:marRight w:val="0"/>
      <w:marTop w:val="0"/>
      <w:marBottom w:val="0"/>
      <w:divBdr>
        <w:top w:val="none" w:sz="0" w:space="0" w:color="auto"/>
        <w:left w:val="none" w:sz="0" w:space="0" w:color="auto"/>
        <w:bottom w:val="none" w:sz="0" w:space="0" w:color="auto"/>
        <w:right w:val="none" w:sz="0" w:space="0" w:color="auto"/>
      </w:divBdr>
    </w:div>
    <w:div w:id="1473257968">
      <w:bodyDiv w:val="1"/>
      <w:marLeft w:val="0"/>
      <w:marRight w:val="0"/>
      <w:marTop w:val="0"/>
      <w:marBottom w:val="0"/>
      <w:divBdr>
        <w:top w:val="none" w:sz="0" w:space="0" w:color="auto"/>
        <w:left w:val="none" w:sz="0" w:space="0" w:color="auto"/>
        <w:bottom w:val="none" w:sz="0" w:space="0" w:color="auto"/>
        <w:right w:val="none" w:sz="0" w:space="0" w:color="auto"/>
      </w:divBdr>
      <w:divsChild>
        <w:div w:id="276566923">
          <w:marLeft w:val="446"/>
          <w:marRight w:val="0"/>
          <w:marTop w:val="0"/>
          <w:marBottom w:val="0"/>
          <w:divBdr>
            <w:top w:val="none" w:sz="0" w:space="0" w:color="auto"/>
            <w:left w:val="none" w:sz="0" w:space="0" w:color="auto"/>
            <w:bottom w:val="none" w:sz="0" w:space="0" w:color="auto"/>
            <w:right w:val="none" w:sz="0" w:space="0" w:color="auto"/>
          </w:divBdr>
        </w:div>
        <w:div w:id="1346323119">
          <w:marLeft w:val="446"/>
          <w:marRight w:val="0"/>
          <w:marTop w:val="0"/>
          <w:marBottom w:val="0"/>
          <w:divBdr>
            <w:top w:val="none" w:sz="0" w:space="0" w:color="auto"/>
            <w:left w:val="none" w:sz="0" w:space="0" w:color="auto"/>
            <w:bottom w:val="none" w:sz="0" w:space="0" w:color="auto"/>
            <w:right w:val="none" w:sz="0" w:space="0" w:color="auto"/>
          </w:divBdr>
        </w:div>
      </w:divsChild>
    </w:div>
    <w:div w:id="1479496676">
      <w:bodyDiv w:val="1"/>
      <w:marLeft w:val="0"/>
      <w:marRight w:val="0"/>
      <w:marTop w:val="0"/>
      <w:marBottom w:val="0"/>
      <w:divBdr>
        <w:top w:val="none" w:sz="0" w:space="0" w:color="auto"/>
        <w:left w:val="none" w:sz="0" w:space="0" w:color="auto"/>
        <w:bottom w:val="none" w:sz="0" w:space="0" w:color="auto"/>
        <w:right w:val="none" w:sz="0" w:space="0" w:color="auto"/>
      </w:divBdr>
    </w:div>
    <w:div w:id="1534145874">
      <w:bodyDiv w:val="1"/>
      <w:marLeft w:val="0"/>
      <w:marRight w:val="0"/>
      <w:marTop w:val="0"/>
      <w:marBottom w:val="0"/>
      <w:divBdr>
        <w:top w:val="none" w:sz="0" w:space="0" w:color="auto"/>
        <w:left w:val="none" w:sz="0" w:space="0" w:color="auto"/>
        <w:bottom w:val="none" w:sz="0" w:space="0" w:color="auto"/>
        <w:right w:val="none" w:sz="0" w:space="0" w:color="auto"/>
      </w:divBdr>
    </w:div>
    <w:div w:id="1577978923">
      <w:bodyDiv w:val="1"/>
      <w:marLeft w:val="0"/>
      <w:marRight w:val="0"/>
      <w:marTop w:val="0"/>
      <w:marBottom w:val="0"/>
      <w:divBdr>
        <w:top w:val="none" w:sz="0" w:space="0" w:color="auto"/>
        <w:left w:val="none" w:sz="0" w:space="0" w:color="auto"/>
        <w:bottom w:val="none" w:sz="0" w:space="0" w:color="auto"/>
        <w:right w:val="none" w:sz="0" w:space="0" w:color="auto"/>
      </w:divBdr>
    </w:div>
    <w:div w:id="1694070661">
      <w:bodyDiv w:val="1"/>
      <w:marLeft w:val="0"/>
      <w:marRight w:val="0"/>
      <w:marTop w:val="0"/>
      <w:marBottom w:val="0"/>
      <w:divBdr>
        <w:top w:val="none" w:sz="0" w:space="0" w:color="auto"/>
        <w:left w:val="none" w:sz="0" w:space="0" w:color="auto"/>
        <w:bottom w:val="none" w:sz="0" w:space="0" w:color="auto"/>
        <w:right w:val="none" w:sz="0" w:space="0" w:color="auto"/>
      </w:divBdr>
      <w:divsChild>
        <w:div w:id="910386656">
          <w:marLeft w:val="547"/>
          <w:marRight w:val="0"/>
          <w:marTop w:val="0"/>
          <w:marBottom w:val="0"/>
          <w:divBdr>
            <w:top w:val="none" w:sz="0" w:space="0" w:color="auto"/>
            <w:left w:val="none" w:sz="0" w:space="0" w:color="auto"/>
            <w:bottom w:val="none" w:sz="0" w:space="0" w:color="auto"/>
            <w:right w:val="none" w:sz="0" w:space="0" w:color="auto"/>
          </w:divBdr>
        </w:div>
        <w:div w:id="458960152">
          <w:marLeft w:val="547"/>
          <w:marRight w:val="0"/>
          <w:marTop w:val="0"/>
          <w:marBottom w:val="0"/>
          <w:divBdr>
            <w:top w:val="none" w:sz="0" w:space="0" w:color="auto"/>
            <w:left w:val="none" w:sz="0" w:space="0" w:color="auto"/>
            <w:bottom w:val="none" w:sz="0" w:space="0" w:color="auto"/>
            <w:right w:val="none" w:sz="0" w:space="0" w:color="auto"/>
          </w:divBdr>
        </w:div>
        <w:div w:id="586228203">
          <w:marLeft w:val="547"/>
          <w:marRight w:val="0"/>
          <w:marTop w:val="0"/>
          <w:marBottom w:val="0"/>
          <w:divBdr>
            <w:top w:val="none" w:sz="0" w:space="0" w:color="auto"/>
            <w:left w:val="none" w:sz="0" w:space="0" w:color="auto"/>
            <w:bottom w:val="none" w:sz="0" w:space="0" w:color="auto"/>
            <w:right w:val="none" w:sz="0" w:space="0" w:color="auto"/>
          </w:divBdr>
        </w:div>
        <w:div w:id="158010615">
          <w:marLeft w:val="547"/>
          <w:marRight w:val="0"/>
          <w:marTop w:val="0"/>
          <w:marBottom w:val="0"/>
          <w:divBdr>
            <w:top w:val="none" w:sz="0" w:space="0" w:color="auto"/>
            <w:left w:val="none" w:sz="0" w:space="0" w:color="auto"/>
            <w:bottom w:val="none" w:sz="0" w:space="0" w:color="auto"/>
            <w:right w:val="none" w:sz="0" w:space="0" w:color="auto"/>
          </w:divBdr>
        </w:div>
      </w:divsChild>
    </w:div>
    <w:div w:id="1757945554">
      <w:bodyDiv w:val="1"/>
      <w:marLeft w:val="0"/>
      <w:marRight w:val="0"/>
      <w:marTop w:val="0"/>
      <w:marBottom w:val="0"/>
      <w:divBdr>
        <w:top w:val="none" w:sz="0" w:space="0" w:color="auto"/>
        <w:left w:val="none" w:sz="0" w:space="0" w:color="auto"/>
        <w:bottom w:val="none" w:sz="0" w:space="0" w:color="auto"/>
        <w:right w:val="none" w:sz="0" w:space="0" w:color="auto"/>
      </w:divBdr>
    </w:div>
    <w:div w:id="1808165645">
      <w:bodyDiv w:val="1"/>
      <w:marLeft w:val="0"/>
      <w:marRight w:val="0"/>
      <w:marTop w:val="0"/>
      <w:marBottom w:val="0"/>
      <w:divBdr>
        <w:top w:val="none" w:sz="0" w:space="0" w:color="auto"/>
        <w:left w:val="none" w:sz="0" w:space="0" w:color="auto"/>
        <w:bottom w:val="none" w:sz="0" w:space="0" w:color="auto"/>
        <w:right w:val="none" w:sz="0" w:space="0" w:color="auto"/>
      </w:divBdr>
    </w:div>
    <w:div w:id="1817994763">
      <w:bodyDiv w:val="1"/>
      <w:marLeft w:val="0"/>
      <w:marRight w:val="0"/>
      <w:marTop w:val="0"/>
      <w:marBottom w:val="0"/>
      <w:divBdr>
        <w:top w:val="none" w:sz="0" w:space="0" w:color="auto"/>
        <w:left w:val="none" w:sz="0" w:space="0" w:color="auto"/>
        <w:bottom w:val="none" w:sz="0" w:space="0" w:color="auto"/>
        <w:right w:val="none" w:sz="0" w:space="0" w:color="auto"/>
      </w:divBdr>
    </w:div>
    <w:div w:id="1819687477">
      <w:bodyDiv w:val="1"/>
      <w:marLeft w:val="0"/>
      <w:marRight w:val="0"/>
      <w:marTop w:val="0"/>
      <w:marBottom w:val="0"/>
      <w:divBdr>
        <w:top w:val="none" w:sz="0" w:space="0" w:color="auto"/>
        <w:left w:val="none" w:sz="0" w:space="0" w:color="auto"/>
        <w:bottom w:val="none" w:sz="0" w:space="0" w:color="auto"/>
        <w:right w:val="none" w:sz="0" w:space="0" w:color="auto"/>
      </w:divBdr>
    </w:div>
    <w:div w:id="1839349538">
      <w:bodyDiv w:val="1"/>
      <w:marLeft w:val="0"/>
      <w:marRight w:val="0"/>
      <w:marTop w:val="0"/>
      <w:marBottom w:val="0"/>
      <w:divBdr>
        <w:top w:val="none" w:sz="0" w:space="0" w:color="auto"/>
        <w:left w:val="none" w:sz="0" w:space="0" w:color="auto"/>
        <w:bottom w:val="none" w:sz="0" w:space="0" w:color="auto"/>
        <w:right w:val="none" w:sz="0" w:space="0" w:color="auto"/>
      </w:divBdr>
    </w:div>
    <w:div w:id="1930306735">
      <w:bodyDiv w:val="1"/>
      <w:marLeft w:val="0"/>
      <w:marRight w:val="0"/>
      <w:marTop w:val="0"/>
      <w:marBottom w:val="0"/>
      <w:divBdr>
        <w:top w:val="none" w:sz="0" w:space="0" w:color="auto"/>
        <w:left w:val="none" w:sz="0" w:space="0" w:color="auto"/>
        <w:bottom w:val="none" w:sz="0" w:space="0" w:color="auto"/>
        <w:right w:val="none" w:sz="0" w:space="0" w:color="auto"/>
      </w:divBdr>
    </w:div>
    <w:div w:id="1953128780">
      <w:bodyDiv w:val="1"/>
      <w:marLeft w:val="0"/>
      <w:marRight w:val="0"/>
      <w:marTop w:val="0"/>
      <w:marBottom w:val="0"/>
      <w:divBdr>
        <w:top w:val="none" w:sz="0" w:space="0" w:color="auto"/>
        <w:left w:val="none" w:sz="0" w:space="0" w:color="auto"/>
        <w:bottom w:val="none" w:sz="0" w:space="0" w:color="auto"/>
        <w:right w:val="none" w:sz="0" w:space="0" w:color="auto"/>
      </w:divBdr>
    </w:div>
    <w:div w:id="1961181065">
      <w:bodyDiv w:val="1"/>
      <w:marLeft w:val="0"/>
      <w:marRight w:val="0"/>
      <w:marTop w:val="0"/>
      <w:marBottom w:val="0"/>
      <w:divBdr>
        <w:top w:val="none" w:sz="0" w:space="0" w:color="auto"/>
        <w:left w:val="none" w:sz="0" w:space="0" w:color="auto"/>
        <w:bottom w:val="none" w:sz="0" w:space="0" w:color="auto"/>
        <w:right w:val="none" w:sz="0" w:space="0" w:color="auto"/>
      </w:divBdr>
    </w:div>
    <w:div w:id="2054688123">
      <w:bodyDiv w:val="1"/>
      <w:marLeft w:val="0"/>
      <w:marRight w:val="0"/>
      <w:marTop w:val="0"/>
      <w:marBottom w:val="0"/>
      <w:divBdr>
        <w:top w:val="none" w:sz="0" w:space="0" w:color="auto"/>
        <w:left w:val="none" w:sz="0" w:space="0" w:color="auto"/>
        <w:bottom w:val="none" w:sz="0" w:space="0" w:color="auto"/>
        <w:right w:val="none" w:sz="0" w:space="0" w:color="auto"/>
      </w:divBdr>
      <w:divsChild>
        <w:div w:id="434327451">
          <w:marLeft w:val="0"/>
          <w:marRight w:val="0"/>
          <w:marTop w:val="0"/>
          <w:marBottom w:val="0"/>
          <w:divBdr>
            <w:top w:val="none" w:sz="0" w:space="0" w:color="auto"/>
            <w:left w:val="none" w:sz="0" w:space="0" w:color="auto"/>
            <w:bottom w:val="none" w:sz="0" w:space="0" w:color="auto"/>
            <w:right w:val="none" w:sz="0" w:space="0" w:color="auto"/>
          </w:divBdr>
          <w:divsChild>
            <w:div w:id="19877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eves.vasquez@unipamplona.edu.co" TargetMode="External"/><Relationship Id="rId13" Type="http://schemas.openxmlformats.org/officeDocument/2006/relationships/hyperlink" Target="https://doi.org/10.35622/j.rie.2020.03.002" TargetMode="External"/><Relationship Id="rId18" Type="http://schemas.openxmlformats.org/officeDocument/2006/relationships/hyperlink" Target="https://www.unesco.org/es/digital-education/artificial-intelligence" TargetMode="External"/><Relationship Id="rId3" Type="http://schemas.openxmlformats.org/officeDocument/2006/relationships/styles" Target="styles.xml"/><Relationship Id="rId21" Type="http://schemas.openxmlformats.org/officeDocument/2006/relationships/hyperlink" Target="https://bit.ly/396mlqO"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un.org/sustainabledevelopment/es/agenda-2030/" TargetMode="External"/><Relationship Id="rId2" Type="http://schemas.openxmlformats.org/officeDocument/2006/relationships/numbering" Target="numbering.xml"/><Relationship Id="rId16" Type="http://schemas.openxmlformats.org/officeDocument/2006/relationships/hyperlink" Target="https://revistacientifica.unida.edu.py/publicaciones/index.php/cientifica/article/view/139" TargetMode="External"/><Relationship Id="rId20" Type="http://schemas.openxmlformats.org/officeDocument/2006/relationships/hyperlink" Target="https://doi.org/10.1108/107481201104248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204178-294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8041/2382-3240/saber.2024v19n1.11486" TargetMode="External"/><Relationship Id="rId23" Type="http://schemas.openxmlformats.org/officeDocument/2006/relationships/fontTable" Target="fontTable.xml"/><Relationship Id="rId10" Type="http://schemas.openxmlformats.org/officeDocument/2006/relationships/hyperlink" Target="mailto:monica.calderon2@unipamplona.edu.co" TargetMode="External"/><Relationship Id="rId19" Type="http://schemas.openxmlformats.org/officeDocument/2006/relationships/hyperlink" Target="https://espacio.digital.upel.edu.ve/index.php/TD/article/view/688/617" TargetMode="External"/><Relationship Id="rId4" Type="http://schemas.openxmlformats.org/officeDocument/2006/relationships/settings" Target="settings.xml"/><Relationship Id="rId9" Type="http://schemas.openxmlformats.org/officeDocument/2006/relationships/hyperlink" Target="https://orcid.org/0009-0003-4075-3437" TargetMode="External"/><Relationship Id="rId14" Type="http://schemas.openxmlformats.org/officeDocument/2006/relationships/hyperlink" Target="https://doi.org/10.18041/2382-3240/saber.2024v19n1.11486" TargetMode="External"/><Relationship Id="rId22" Type="http://schemas.openxmlformats.org/officeDocument/2006/relationships/hyperlink" Target="https://doi.org/10.24054/seu.4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D7BDA4E-B7DA-467D-A8D0-08F93725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3147</Words>
  <Characters>17309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cuarto CONGRESO INTERNACIONAL VIRTUAL: EDUCACIÓN e inteligencia ARTIFICIAL: INNOVACIÓN y ética en el aprendizaje</dc:creator>
  <cp:keywords/>
  <dc:description/>
  <cp:lastModifiedBy>USUARIO</cp:lastModifiedBy>
  <cp:revision>19</cp:revision>
  <cp:lastPrinted>2023-07-06T22:48:00Z</cp:lastPrinted>
  <dcterms:created xsi:type="dcterms:W3CDTF">2024-10-09T21:41:00Z</dcterms:created>
  <dcterms:modified xsi:type="dcterms:W3CDTF">2025-04-23T13:36:00Z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2024-05-31T19:57:56Z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334a540f-063a-4f53-aca3-2d949082b80c</vt:lpwstr>
  </property>
  <property fmtid="{D5CDD505-2E9C-101B-9397-08002B2CF9AE}" pid="7" name="MSIP_Label_defa4170-0d19-0005-0004-bc88714345d2_ActionId">
    <vt:lpwstr>bfc5278b-87ed-4f03-b6cb-16c7f84a5d56</vt:lpwstr>
  </property>
  <property fmtid="{D5CDD505-2E9C-101B-9397-08002B2CF9AE}" pid="8" name="MSIP_Label_defa4170-0d19-0005-0004-bc88714345d2_ContentBits">
    <vt:lpwstr>0</vt:lpwstr>
  </property>
</Properties>
</file>